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EA" w:rsidRPr="003129EA" w:rsidRDefault="003129EA" w:rsidP="003129EA">
      <w:pPr>
        <w:suppressAutoHyphens/>
        <w:jc w:val="center"/>
        <w:rPr>
          <w:rFonts w:ascii="Baskerville Old Face" w:eastAsia="Calibri" w:hAnsi="Baskerville Old Face" w:cs="Arial"/>
          <w:sz w:val="48"/>
          <w:lang w:eastAsia="ar-SA"/>
        </w:rPr>
      </w:pPr>
      <w:r w:rsidRPr="003129EA">
        <w:rPr>
          <w:rFonts w:ascii="Baskerville Old Face" w:eastAsia="Calibri" w:hAnsi="Baskerville Old Face" w:cs="Arial"/>
          <w:color w:val="000000"/>
          <w:sz w:val="40"/>
          <w:szCs w:val="17"/>
          <w:lang w:eastAsia="ar-SA"/>
        </w:rPr>
        <w:fldChar w:fldCharType="begin"/>
      </w:r>
      <w:r w:rsidRPr="003129EA">
        <w:rPr>
          <w:rFonts w:ascii="Baskerville Old Face" w:eastAsia="Calibri" w:hAnsi="Baskerville Old Face" w:cs="Arial"/>
          <w:color w:val="000000"/>
          <w:sz w:val="40"/>
          <w:szCs w:val="17"/>
          <w:lang w:eastAsia="ar-SA"/>
        </w:rPr>
        <w:instrText xml:space="preserve"> INCLUDEPICTURE "http://espacioforos.miarroba.st/1326923/upload/grupos_ae206ebd.gif" \* MERGEFORMATINET </w:instrText>
      </w:r>
      <w:r w:rsidRPr="003129EA">
        <w:rPr>
          <w:rFonts w:ascii="Baskerville Old Face" w:eastAsia="Calibri" w:hAnsi="Baskerville Old Face" w:cs="Arial"/>
          <w:color w:val="000000"/>
          <w:sz w:val="40"/>
          <w:szCs w:val="17"/>
          <w:lang w:eastAsia="ar-SA"/>
        </w:rPr>
        <w:fldChar w:fldCharType="end"/>
      </w:r>
      <w:r>
        <w:rPr>
          <w:rFonts w:ascii="Baskerville Old Face" w:eastAsia="Calibri" w:hAnsi="Baskerville Old Face" w:cs="Arial"/>
          <w:sz w:val="48"/>
          <w:lang w:eastAsia="ar-SA"/>
        </w:rPr>
        <w:t>Reglas del Concurso de P</w:t>
      </w:r>
      <w:r w:rsidRPr="003129EA">
        <w:rPr>
          <w:rFonts w:ascii="Baskerville Old Face" w:eastAsia="Calibri" w:hAnsi="Baskerville Old Face" w:cs="Arial"/>
          <w:sz w:val="48"/>
          <w:lang w:eastAsia="ar-SA"/>
        </w:rPr>
        <w:t xml:space="preserve">eriquitos Babies </w:t>
      </w:r>
      <w:r>
        <w:rPr>
          <w:rFonts w:ascii="Baskerville Old Face" w:eastAsia="Calibri" w:hAnsi="Baskerville Old Face" w:cs="Arial"/>
          <w:sz w:val="48"/>
          <w:lang w:eastAsia="ar-SA"/>
        </w:rPr>
        <w:t>de E</w:t>
      </w:r>
      <w:r w:rsidRPr="003129EA">
        <w:rPr>
          <w:rFonts w:ascii="Baskerville Old Face" w:eastAsia="Calibri" w:hAnsi="Baskerville Old Face" w:cs="Arial"/>
          <w:sz w:val="48"/>
          <w:lang w:eastAsia="ar-SA"/>
        </w:rPr>
        <w:t xml:space="preserve">xposición de la Sociedad ACEP-SBS </w:t>
      </w:r>
      <w:r w:rsidR="00EB6A7E">
        <w:rPr>
          <w:rFonts w:ascii="Baskerville Old Face" w:eastAsia="Calibri" w:hAnsi="Baskerville Old Face" w:cs="Arial"/>
          <w:sz w:val="48"/>
          <w:lang w:eastAsia="ar-SA"/>
        </w:rPr>
        <w:t>2015</w:t>
      </w:r>
    </w:p>
    <w:p w:rsidR="003129EA" w:rsidRPr="003129EA" w:rsidRDefault="003129EA" w:rsidP="003129EA">
      <w:pPr>
        <w:suppressAutoHyphens/>
        <w:jc w:val="center"/>
        <w:rPr>
          <w:rFonts w:ascii="Baskerville Old Face" w:eastAsia="Calibri" w:hAnsi="Baskerville Old Face" w:cs="Arial"/>
          <w:sz w:val="48"/>
          <w:lang w:eastAsia="ar-SA"/>
        </w:rPr>
      </w:pPr>
    </w:p>
    <w:p w:rsidR="003129EA" w:rsidRPr="003129EA" w:rsidRDefault="003129EA" w:rsidP="003129EA">
      <w:pPr>
        <w:suppressAutoHyphens/>
        <w:jc w:val="center"/>
        <w:rPr>
          <w:rFonts w:ascii="Verdana" w:eastAsia="Calibri" w:hAnsi="Verdana" w:cs="Arial"/>
          <w:color w:val="000000"/>
          <w:sz w:val="17"/>
          <w:szCs w:val="17"/>
          <w:lang w:eastAsia="ar-SA"/>
        </w:rPr>
      </w:pPr>
      <w:r>
        <w:rPr>
          <w:rFonts w:ascii="Verdana" w:eastAsia="Calibri" w:hAnsi="Verdana" w:cs="Arial"/>
          <w:noProof/>
          <w:color w:val="000000"/>
          <w:sz w:val="17"/>
          <w:szCs w:val="17"/>
          <w:lang w:eastAsia="es-ES"/>
        </w:rPr>
        <w:drawing>
          <wp:inline distT="0" distB="0" distL="0" distR="0">
            <wp:extent cx="1428750" cy="1428750"/>
            <wp:effectExtent l="0" t="0" r="0" b="0"/>
            <wp:docPr id="1" name="Imagen 1" descr="Administrador del f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strador del fo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129EA" w:rsidRPr="003129EA" w:rsidRDefault="003129EA" w:rsidP="003129EA">
      <w:pPr>
        <w:suppressAutoHyphens/>
        <w:jc w:val="center"/>
        <w:rPr>
          <w:rFonts w:ascii="Verdana" w:eastAsia="Calibri" w:hAnsi="Verdana" w:cs="Arial"/>
          <w:color w:val="000000"/>
          <w:sz w:val="17"/>
          <w:szCs w:val="17"/>
          <w:lang w:eastAsia="ar-SA"/>
        </w:rPr>
      </w:pPr>
    </w:p>
    <w:p w:rsidR="003129EA" w:rsidRPr="003129EA" w:rsidRDefault="003129EA" w:rsidP="003129EA">
      <w:pPr>
        <w:suppressAutoHyphens/>
        <w:jc w:val="center"/>
        <w:rPr>
          <w:rFonts w:ascii="Verdana" w:eastAsia="Calibri" w:hAnsi="Verdana" w:cs="Arial"/>
          <w:color w:val="000000"/>
          <w:sz w:val="17"/>
          <w:szCs w:val="17"/>
          <w:lang w:eastAsia="ar-SA"/>
        </w:rPr>
      </w:pPr>
    </w:p>
    <w:p w:rsidR="003129EA" w:rsidRPr="003129EA" w:rsidRDefault="003129EA" w:rsidP="003129EA">
      <w:pPr>
        <w:suppressAutoHyphens/>
        <w:jc w:val="center"/>
        <w:rPr>
          <w:rFonts w:ascii="Verdana" w:eastAsia="Calibri" w:hAnsi="Verdana" w:cs="Arial"/>
          <w:color w:val="000000"/>
          <w:sz w:val="17"/>
          <w:szCs w:val="17"/>
          <w:lang w:eastAsia="ar-SA"/>
        </w:rPr>
      </w:pPr>
    </w:p>
    <w:p w:rsidR="003129EA" w:rsidRPr="003129EA" w:rsidRDefault="003129EA" w:rsidP="003129EA">
      <w:pPr>
        <w:suppressAutoHyphens/>
        <w:jc w:val="center"/>
        <w:rPr>
          <w:rFonts w:ascii="Verdana" w:eastAsia="Calibri" w:hAnsi="Verdana" w:cs="Arial"/>
          <w:color w:val="000000"/>
          <w:sz w:val="17"/>
          <w:szCs w:val="17"/>
          <w:lang w:eastAsia="ar-SA"/>
        </w:rPr>
      </w:pPr>
    </w:p>
    <w:p w:rsidR="003129EA" w:rsidRPr="003129EA" w:rsidRDefault="007D2C5F" w:rsidP="003129EA">
      <w:pPr>
        <w:suppressAutoHyphens/>
        <w:jc w:val="center"/>
        <w:rPr>
          <w:rFonts w:ascii="Verdana" w:eastAsia="Calibri" w:hAnsi="Verdana" w:cs="Arial"/>
          <w:color w:val="000000"/>
          <w:sz w:val="17"/>
          <w:szCs w:val="17"/>
          <w:lang w:eastAsia="ar-SA"/>
        </w:rPr>
      </w:pPr>
      <w:hyperlink r:id="rId9" w:history="1">
        <w:r w:rsidR="003129EA" w:rsidRPr="003129EA">
          <w:rPr>
            <w:rFonts w:ascii="Verdana" w:eastAsia="Calibri" w:hAnsi="Verdana" w:cs="Arial"/>
            <w:color w:val="0000FF"/>
            <w:sz w:val="17"/>
            <w:szCs w:val="17"/>
            <w:u w:val="single"/>
            <w:lang w:eastAsia="ar-SA"/>
          </w:rPr>
          <w:t>www.acep-sbs.com</w:t>
        </w:r>
      </w:hyperlink>
    </w:p>
    <w:p w:rsidR="003129EA" w:rsidRPr="003129EA" w:rsidRDefault="003129EA" w:rsidP="003129EA">
      <w:pPr>
        <w:suppressAutoHyphens/>
        <w:jc w:val="center"/>
        <w:rPr>
          <w:rFonts w:ascii="Verdana" w:eastAsia="Calibri" w:hAnsi="Verdana" w:cs="Arial"/>
          <w:color w:val="000000"/>
          <w:sz w:val="17"/>
          <w:szCs w:val="17"/>
          <w:lang w:eastAsia="ar-SA"/>
        </w:rPr>
      </w:pPr>
    </w:p>
    <w:p w:rsidR="003129EA" w:rsidRPr="003129EA" w:rsidRDefault="003129EA" w:rsidP="003129EA">
      <w:pPr>
        <w:suppressAutoHyphens/>
        <w:jc w:val="center"/>
        <w:rPr>
          <w:rFonts w:ascii="Verdana" w:eastAsia="Calibri" w:hAnsi="Verdana" w:cs="Arial"/>
          <w:color w:val="000000"/>
          <w:sz w:val="17"/>
          <w:szCs w:val="17"/>
          <w:lang w:eastAsia="ar-SA"/>
        </w:rPr>
      </w:pPr>
    </w:p>
    <w:p w:rsidR="003129EA" w:rsidRPr="003129EA" w:rsidRDefault="003129EA" w:rsidP="003129EA">
      <w:pPr>
        <w:suppressAutoHyphens/>
        <w:jc w:val="center"/>
        <w:rPr>
          <w:rFonts w:ascii="Arial" w:eastAsia="Calibri" w:hAnsi="Arial" w:cs="Arial"/>
          <w:sz w:val="20"/>
          <w:lang w:eastAsia="ar-SA"/>
        </w:rPr>
      </w:pPr>
      <w:r w:rsidRPr="003129EA">
        <w:rPr>
          <w:rFonts w:ascii="Baskerville Old Face" w:eastAsia="Calibri" w:hAnsi="Baskerville Old Face" w:cs="Arial"/>
          <w:sz w:val="48"/>
          <w:lang w:eastAsia="ar-SA"/>
        </w:rPr>
        <w:br w:type="page"/>
      </w:r>
      <w:r w:rsidRPr="003129EA">
        <w:rPr>
          <w:rFonts w:ascii="Arial" w:eastAsia="Calibri" w:hAnsi="Arial" w:cs="Arial"/>
          <w:sz w:val="20"/>
          <w:lang w:eastAsia="ar-SA"/>
        </w:rPr>
        <w:lastRenderedPageBreak/>
        <w:t xml:space="preserve">Reglas del concurso de periquitos Babies de exposición de la Sociedad ACEP-SBS </w:t>
      </w:r>
      <w:r w:rsidR="00EB6A7E">
        <w:rPr>
          <w:rFonts w:ascii="Arial" w:eastAsia="Calibri" w:hAnsi="Arial" w:cs="Arial"/>
          <w:sz w:val="20"/>
          <w:lang w:eastAsia="ar-SA"/>
        </w:rPr>
        <w:t>2015</w:t>
      </w:r>
      <w:r>
        <w:rPr>
          <w:rFonts w:ascii="Arial" w:eastAsia="Calibri" w:hAnsi="Arial" w:cs="Arial"/>
          <w:sz w:val="20"/>
          <w:lang w:eastAsia="ar-SA"/>
        </w:rPr>
        <w:t>.</w:t>
      </w:r>
    </w:p>
    <w:p w:rsidR="003129EA" w:rsidRPr="003129EA" w:rsidRDefault="003129EA" w:rsidP="003129EA">
      <w:pPr>
        <w:suppressAutoHyphens/>
        <w:jc w:val="center"/>
        <w:rPr>
          <w:rFonts w:ascii="Arial" w:eastAsia="Calibri" w:hAnsi="Arial" w:cs="Arial"/>
          <w:sz w:val="28"/>
          <w:szCs w:val="28"/>
          <w:lang w:eastAsia="ar-SA"/>
        </w:rPr>
      </w:pPr>
      <w:r w:rsidRPr="003129EA">
        <w:rPr>
          <w:rFonts w:ascii="Arial" w:eastAsia="Calibri" w:hAnsi="Arial" w:cs="Arial"/>
          <w:sz w:val="28"/>
          <w:szCs w:val="28"/>
          <w:lang w:eastAsia="ar-SA"/>
        </w:rPr>
        <w:t>Tabla de contenidos</w:t>
      </w:r>
    </w:p>
    <w:p w:rsidR="003129EA" w:rsidRPr="003129EA" w:rsidRDefault="003129EA" w:rsidP="003129EA">
      <w:pPr>
        <w:tabs>
          <w:tab w:val="left" w:pos="720"/>
          <w:tab w:val="right" w:leader="dot" w:pos="9735"/>
        </w:tabs>
        <w:suppressAutoHyphens/>
        <w:rPr>
          <w:rFonts w:ascii="Times New Roman" w:eastAsia="Times New Roman" w:hAnsi="Times New Roman" w:cs="Times New Roman"/>
          <w:noProof/>
          <w:sz w:val="24"/>
          <w:szCs w:val="24"/>
          <w:lang w:eastAsia="es-ES"/>
        </w:rPr>
      </w:pPr>
      <w:r w:rsidRPr="003129EA">
        <w:rPr>
          <w:rFonts w:ascii="Arial" w:eastAsia="Calibri" w:hAnsi="Arial" w:cs="Arial"/>
          <w:sz w:val="20"/>
          <w:lang w:eastAsia="ar-SA"/>
        </w:rPr>
        <w:fldChar w:fldCharType="begin"/>
      </w:r>
      <w:r w:rsidRPr="003129EA">
        <w:rPr>
          <w:rFonts w:ascii="Arial" w:eastAsia="Calibri" w:hAnsi="Arial" w:cs="Arial"/>
          <w:sz w:val="20"/>
          <w:lang w:eastAsia="ar-SA"/>
        </w:rPr>
        <w:instrText xml:space="preserve"> TOC \o "2-3" \h \z \u </w:instrText>
      </w:r>
      <w:r w:rsidRPr="003129EA">
        <w:rPr>
          <w:rFonts w:ascii="Arial" w:eastAsia="Calibri" w:hAnsi="Arial" w:cs="Arial"/>
          <w:sz w:val="20"/>
          <w:lang w:eastAsia="ar-SA"/>
        </w:rPr>
        <w:fldChar w:fldCharType="separate"/>
      </w:r>
      <w:hyperlink w:anchor="_Toc288071755" w:history="1">
        <w:r w:rsidRPr="003129EA">
          <w:rPr>
            <w:rFonts w:ascii="Arial" w:eastAsia="Calibri" w:hAnsi="Arial" w:cs="Arial"/>
            <w:noProof/>
            <w:color w:val="0000FF"/>
            <w:sz w:val="20"/>
            <w:u w:val="single"/>
            <w:lang w:val="en-US" w:eastAsia="ar-SA"/>
          </w:rPr>
          <w:t>1.</w:t>
        </w:r>
        <w:r w:rsidRPr="003129EA">
          <w:rPr>
            <w:rFonts w:ascii="Times New Roman" w:eastAsia="Times New Roman" w:hAnsi="Times New Roman" w:cs="Times New Roman"/>
            <w:noProof/>
            <w:sz w:val="24"/>
            <w:szCs w:val="24"/>
            <w:lang w:eastAsia="es-ES"/>
          </w:rPr>
          <w:tab/>
        </w:r>
        <w:r w:rsidRPr="003129EA">
          <w:rPr>
            <w:rFonts w:ascii="Arial" w:eastAsia="Calibri" w:hAnsi="Arial" w:cs="Arial"/>
            <w:noProof/>
            <w:color w:val="0000FF"/>
            <w:sz w:val="20"/>
            <w:u w:val="single"/>
            <w:lang w:val="en-US" w:eastAsia="ar-SA"/>
          </w:rPr>
          <w:t>Introducción</w:t>
        </w:r>
        <w:r w:rsidRPr="003129EA">
          <w:rPr>
            <w:rFonts w:ascii="Arial" w:eastAsia="Calibri" w:hAnsi="Arial" w:cs="Arial"/>
            <w:noProof/>
            <w:webHidden/>
            <w:sz w:val="20"/>
            <w:lang w:eastAsia="ar-SA"/>
          </w:rPr>
          <w:tab/>
        </w:r>
        <w:r w:rsidRPr="003129EA">
          <w:rPr>
            <w:rFonts w:ascii="Arial" w:eastAsia="Calibri" w:hAnsi="Arial" w:cs="Arial"/>
            <w:noProof/>
            <w:webHidden/>
            <w:sz w:val="20"/>
            <w:lang w:eastAsia="ar-SA"/>
          </w:rPr>
          <w:fldChar w:fldCharType="begin"/>
        </w:r>
        <w:r w:rsidRPr="003129EA">
          <w:rPr>
            <w:rFonts w:ascii="Arial" w:eastAsia="Calibri" w:hAnsi="Arial" w:cs="Arial"/>
            <w:noProof/>
            <w:webHidden/>
            <w:sz w:val="20"/>
            <w:lang w:eastAsia="ar-SA"/>
          </w:rPr>
          <w:instrText xml:space="preserve"> PAGEREF _Toc288071755 \h </w:instrText>
        </w:r>
        <w:r w:rsidRPr="003129EA">
          <w:rPr>
            <w:rFonts w:ascii="Arial" w:eastAsia="Calibri" w:hAnsi="Arial" w:cs="Arial"/>
            <w:noProof/>
            <w:webHidden/>
            <w:sz w:val="20"/>
            <w:lang w:eastAsia="ar-SA"/>
          </w:rPr>
        </w:r>
        <w:r w:rsidRPr="003129EA">
          <w:rPr>
            <w:rFonts w:ascii="Arial" w:eastAsia="Calibri" w:hAnsi="Arial" w:cs="Arial"/>
            <w:noProof/>
            <w:webHidden/>
            <w:sz w:val="20"/>
            <w:lang w:eastAsia="ar-SA"/>
          </w:rPr>
          <w:fldChar w:fldCharType="separate"/>
        </w:r>
        <w:r w:rsidRPr="003129EA">
          <w:rPr>
            <w:rFonts w:ascii="Arial" w:eastAsia="Calibri" w:hAnsi="Arial" w:cs="Arial"/>
            <w:noProof/>
            <w:webHidden/>
            <w:sz w:val="20"/>
            <w:lang w:eastAsia="ar-SA"/>
          </w:rPr>
          <w:t>3</w:t>
        </w:r>
        <w:r w:rsidRPr="003129EA">
          <w:rPr>
            <w:rFonts w:ascii="Arial" w:eastAsia="Calibri" w:hAnsi="Arial" w:cs="Arial"/>
            <w:noProof/>
            <w:webHidden/>
            <w:sz w:val="20"/>
            <w:lang w:eastAsia="ar-SA"/>
          </w:rPr>
          <w:fldChar w:fldCharType="end"/>
        </w:r>
      </w:hyperlink>
    </w:p>
    <w:p w:rsidR="003129EA" w:rsidRPr="003129EA" w:rsidRDefault="007D2C5F" w:rsidP="003129EA">
      <w:pPr>
        <w:tabs>
          <w:tab w:val="left" w:pos="720"/>
          <w:tab w:val="right" w:leader="dot" w:pos="9735"/>
        </w:tabs>
        <w:suppressAutoHyphens/>
        <w:rPr>
          <w:rFonts w:ascii="Times New Roman" w:eastAsia="Times New Roman" w:hAnsi="Times New Roman" w:cs="Times New Roman"/>
          <w:noProof/>
          <w:sz w:val="24"/>
          <w:szCs w:val="24"/>
          <w:lang w:eastAsia="es-ES"/>
        </w:rPr>
      </w:pPr>
      <w:hyperlink w:anchor="_Toc288071756" w:history="1">
        <w:r w:rsidR="003129EA" w:rsidRPr="003129EA">
          <w:rPr>
            <w:rFonts w:ascii="Arial" w:eastAsia="Calibri" w:hAnsi="Arial" w:cs="Arial"/>
            <w:noProof/>
            <w:color w:val="0000FF"/>
            <w:sz w:val="20"/>
            <w:u w:val="single"/>
            <w:lang w:val="en-US" w:eastAsia="ar-SA"/>
          </w:rPr>
          <w:t>2.</w:t>
        </w:r>
        <w:r w:rsidR="003129EA" w:rsidRPr="003129EA">
          <w:rPr>
            <w:rFonts w:ascii="Times New Roman" w:eastAsia="Times New Roman" w:hAnsi="Times New Roman" w:cs="Times New Roman"/>
            <w:noProof/>
            <w:sz w:val="24"/>
            <w:szCs w:val="24"/>
            <w:lang w:eastAsia="es-ES"/>
          </w:rPr>
          <w:tab/>
        </w:r>
        <w:r w:rsidR="003129EA" w:rsidRPr="003129EA">
          <w:rPr>
            <w:rFonts w:ascii="Arial" w:eastAsia="Calibri" w:hAnsi="Arial" w:cs="Arial"/>
            <w:noProof/>
            <w:color w:val="0000FF"/>
            <w:sz w:val="20"/>
            <w:u w:val="single"/>
            <w:lang w:val="en-US" w:eastAsia="ar-SA"/>
          </w:rPr>
          <w:t>Comité de Competición</w:t>
        </w:r>
        <w:r w:rsidR="003129EA" w:rsidRPr="003129EA">
          <w:rPr>
            <w:rFonts w:ascii="Arial" w:eastAsia="Calibri" w:hAnsi="Arial" w:cs="Arial"/>
            <w:noProof/>
            <w:webHidden/>
            <w:sz w:val="20"/>
            <w:lang w:eastAsia="ar-SA"/>
          </w:rPr>
          <w:tab/>
        </w:r>
        <w:r w:rsidR="003129EA" w:rsidRPr="003129EA">
          <w:rPr>
            <w:rFonts w:ascii="Arial" w:eastAsia="Calibri" w:hAnsi="Arial" w:cs="Arial"/>
            <w:noProof/>
            <w:webHidden/>
            <w:sz w:val="20"/>
            <w:lang w:eastAsia="ar-SA"/>
          </w:rPr>
          <w:fldChar w:fldCharType="begin"/>
        </w:r>
        <w:r w:rsidR="003129EA" w:rsidRPr="003129EA">
          <w:rPr>
            <w:rFonts w:ascii="Arial" w:eastAsia="Calibri" w:hAnsi="Arial" w:cs="Arial"/>
            <w:noProof/>
            <w:webHidden/>
            <w:sz w:val="20"/>
            <w:lang w:eastAsia="ar-SA"/>
          </w:rPr>
          <w:instrText xml:space="preserve"> PAGEREF _Toc288071756 \h </w:instrText>
        </w:r>
        <w:r w:rsidR="003129EA" w:rsidRPr="003129EA">
          <w:rPr>
            <w:rFonts w:ascii="Arial" w:eastAsia="Calibri" w:hAnsi="Arial" w:cs="Arial"/>
            <w:noProof/>
            <w:webHidden/>
            <w:sz w:val="20"/>
            <w:lang w:eastAsia="ar-SA"/>
          </w:rPr>
        </w:r>
        <w:r w:rsidR="003129EA" w:rsidRPr="003129EA">
          <w:rPr>
            <w:rFonts w:ascii="Arial" w:eastAsia="Calibri" w:hAnsi="Arial" w:cs="Arial"/>
            <w:noProof/>
            <w:webHidden/>
            <w:sz w:val="20"/>
            <w:lang w:eastAsia="ar-SA"/>
          </w:rPr>
          <w:fldChar w:fldCharType="separate"/>
        </w:r>
        <w:r w:rsidR="003129EA" w:rsidRPr="003129EA">
          <w:rPr>
            <w:rFonts w:ascii="Arial" w:eastAsia="Calibri" w:hAnsi="Arial" w:cs="Arial"/>
            <w:noProof/>
            <w:webHidden/>
            <w:sz w:val="20"/>
            <w:lang w:eastAsia="ar-SA"/>
          </w:rPr>
          <w:t>3</w:t>
        </w:r>
        <w:r w:rsidR="003129EA" w:rsidRPr="003129EA">
          <w:rPr>
            <w:rFonts w:ascii="Arial" w:eastAsia="Calibri" w:hAnsi="Arial" w:cs="Arial"/>
            <w:noProof/>
            <w:webHidden/>
            <w:sz w:val="20"/>
            <w:lang w:eastAsia="ar-SA"/>
          </w:rPr>
          <w:fldChar w:fldCharType="end"/>
        </w:r>
      </w:hyperlink>
    </w:p>
    <w:p w:rsidR="003129EA" w:rsidRPr="003129EA" w:rsidRDefault="007D2C5F" w:rsidP="003129EA">
      <w:pPr>
        <w:tabs>
          <w:tab w:val="left" w:pos="720"/>
          <w:tab w:val="right" w:leader="dot" w:pos="9735"/>
        </w:tabs>
        <w:suppressAutoHyphens/>
        <w:rPr>
          <w:rFonts w:ascii="Times New Roman" w:eastAsia="Times New Roman" w:hAnsi="Times New Roman" w:cs="Times New Roman"/>
          <w:noProof/>
          <w:sz w:val="24"/>
          <w:szCs w:val="24"/>
          <w:lang w:eastAsia="es-ES"/>
        </w:rPr>
      </w:pPr>
      <w:hyperlink w:anchor="_Toc288071758" w:history="1">
        <w:r w:rsidR="00EB1686">
          <w:rPr>
            <w:rFonts w:ascii="Arial" w:eastAsia="Calibri" w:hAnsi="Arial" w:cs="Arial"/>
            <w:noProof/>
            <w:color w:val="0000FF"/>
            <w:sz w:val="20"/>
            <w:u w:val="single"/>
            <w:lang w:eastAsia="ar-SA"/>
          </w:rPr>
          <w:t>3</w:t>
        </w:r>
        <w:r w:rsidR="003129EA" w:rsidRPr="003129EA">
          <w:rPr>
            <w:rFonts w:ascii="Arial" w:eastAsia="Calibri" w:hAnsi="Arial" w:cs="Arial"/>
            <w:noProof/>
            <w:color w:val="0000FF"/>
            <w:sz w:val="20"/>
            <w:u w:val="single"/>
            <w:lang w:eastAsia="ar-SA"/>
          </w:rPr>
          <w:t>.</w:t>
        </w:r>
        <w:r w:rsidR="003129EA" w:rsidRPr="003129EA">
          <w:rPr>
            <w:rFonts w:ascii="Times New Roman" w:eastAsia="Times New Roman" w:hAnsi="Times New Roman" w:cs="Times New Roman"/>
            <w:noProof/>
            <w:sz w:val="24"/>
            <w:szCs w:val="24"/>
            <w:lang w:eastAsia="es-ES"/>
          </w:rPr>
          <w:tab/>
        </w:r>
        <w:r w:rsidR="003129EA" w:rsidRPr="003129EA">
          <w:rPr>
            <w:rFonts w:ascii="Arial" w:eastAsia="Calibri" w:hAnsi="Arial" w:cs="Arial"/>
            <w:noProof/>
            <w:color w:val="0000FF"/>
            <w:sz w:val="20"/>
            <w:u w:val="single"/>
            <w:lang w:eastAsia="ar-SA"/>
          </w:rPr>
          <w:t>Categorías de los periquitos de exposición</w:t>
        </w:r>
        <w:r w:rsidR="003129EA" w:rsidRPr="003129EA">
          <w:rPr>
            <w:rFonts w:ascii="Arial" w:eastAsia="Calibri" w:hAnsi="Arial" w:cs="Arial"/>
            <w:noProof/>
            <w:webHidden/>
            <w:sz w:val="20"/>
            <w:lang w:eastAsia="ar-SA"/>
          </w:rPr>
          <w:tab/>
        </w:r>
        <w:r w:rsidR="003129EA" w:rsidRPr="003129EA">
          <w:rPr>
            <w:rFonts w:ascii="Arial" w:eastAsia="Calibri" w:hAnsi="Arial" w:cs="Arial"/>
            <w:noProof/>
            <w:webHidden/>
            <w:sz w:val="20"/>
            <w:lang w:eastAsia="ar-SA"/>
          </w:rPr>
          <w:fldChar w:fldCharType="begin"/>
        </w:r>
        <w:r w:rsidR="003129EA" w:rsidRPr="003129EA">
          <w:rPr>
            <w:rFonts w:ascii="Arial" w:eastAsia="Calibri" w:hAnsi="Arial" w:cs="Arial"/>
            <w:noProof/>
            <w:webHidden/>
            <w:sz w:val="20"/>
            <w:lang w:eastAsia="ar-SA"/>
          </w:rPr>
          <w:instrText xml:space="preserve"> PAGEREF _Toc288071758 \h </w:instrText>
        </w:r>
        <w:r w:rsidR="003129EA" w:rsidRPr="003129EA">
          <w:rPr>
            <w:rFonts w:ascii="Arial" w:eastAsia="Calibri" w:hAnsi="Arial" w:cs="Arial"/>
            <w:noProof/>
            <w:webHidden/>
            <w:sz w:val="20"/>
            <w:lang w:eastAsia="ar-SA"/>
          </w:rPr>
        </w:r>
        <w:r w:rsidR="003129EA" w:rsidRPr="003129EA">
          <w:rPr>
            <w:rFonts w:ascii="Arial" w:eastAsia="Calibri" w:hAnsi="Arial" w:cs="Arial"/>
            <w:noProof/>
            <w:webHidden/>
            <w:sz w:val="20"/>
            <w:lang w:eastAsia="ar-SA"/>
          </w:rPr>
          <w:fldChar w:fldCharType="separate"/>
        </w:r>
        <w:r w:rsidR="003129EA" w:rsidRPr="003129EA">
          <w:rPr>
            <w:rFonts w:ascii="Arial" w:eastAsia="Calibri" w:hAnsi="Arial" w:cs="Arial"/>
            <w:noProof/>
            <w:webHidden/>
            <w:sz w:val="20"/>
            <w:lang w:eastAsia="ar-SA"/>
          </w:rPr>
          <w:t>3</w:t>
        </w:r>
        <w:r w:rsidR="003129EA" w:rsidRPr="003129EA">
          <w:rPr>
            <w:rFonts w:ascii="Arial" w:eastAsia="Calibri" w:hAnsi="Arial" w:cs="Arial"/>
            <w:noProof/>
            <w:webHidden/>
            <w:sz w:val="20"/>
            <w:lang w:eastAsia="ar-SA"/>
          </w:rPr>
          <w:fldChar w:fldCharType="end"/>
        </w:r>
      </w:hyperlink>
    </w:p>
    <w:p w:rsidR="003129EA" w:rsidRPr="003129EA" w:rsidRDefault="007D2C5F" w:rsidP="003129EA">
      <w:pPr>
        <w:tabs>
          <w:tab w:val="left" w:pos="720"/>
          <w:tab w:val="right" w:leader="dot" w:pos="9735"/>
        </w:tabs>
        <w:suppressAutoHyphens/>
        <w:rPr>
          <w:rFonts w:ascii="Times New Roman" w:eastAsia="Times New Roman" w:hAnsi="Times New Roman" w:cs="Times New Roman"/>
          <w:noProof/>
          <w:sz w:val="24"/>
          <w:szCs w:val="24"/>
          <w:lang w:eastAsia="es-ES"/>
        </w:rPr>
      </w:pPr>
      <w:hyperlink w:anchor="_Toc288071759" w:history="1">
        <w:r w:rsidR="00EB1686">
          <w:rPr>
            <w:rFonts w:ascii="Arial" w:eastAsia="Calibri" w:hAnsi="Arial" w:cs="Arial"/>
            <w:noProof/>
            <w:color w:val="0000FF"/>
            <w:sz w:val="20"/>
            <w:u w:val="single"/>
            <w:lang w:eastAsia="ar-SA"/>
          </w:rPr>
          <w:t>4</w:t>
        </w:r>
        <w:r w:rsidR="003129EA" w:rsidRPr="003129EA">
          <w:rPr>
            <w:rFonts w:ascii="Arial" w:eastAsia="Calibri" w:hAnsi="Arial" w:cs="Arial"/>
            <w:noProof/>
            <w:color w:val="0000FF"/>
            <w:sz w:val="20"/>
            <w:u w:val="single"/>
            <w:lang w:eastAsia="ar-SA"/>
          </w:rPr>
          <w:t>.</w:t>
        </w:r>
        <w:r w:rsidR="003129EA" w:rsidRPr="003129EA">
          <w:rPr>
            <w:rFonts w:ascii="Times New Roman" w:eastAsia="Times New Roman" w:hAnsi="Times New Roman" w:cs="Times New Roman"/>
            <w:noProof/>
            <w:sz w:val="24"/>
            <w:szCs w:val="24"/>
            <w:lang w:eastAsia="es-ES"/>
          </w:rPr>
          <w:tab/>
        </w:r>
        <w:r w:rsidR="003129EA" w:rsidRPr="003129EA">
          <w:rPr>
            <w:rFonts w:ascii="Arial" w:eastAsia="Calibri" w:hAnsi="Arial" w:cs="Arial"/>
            <w:noProof/>
            <w:color w:val="0000FF"/>
            <w:sz w:val="20"/>
            <w:u w:val="single"/>
            <w:lang w:eastAsia="ar-SA"/>
          </w:rPr>
          <w:t>Inscripción</w:t>
        </w:r>
        <w:r w:rsidR="003129EA" w:rsidRPr="003129EA">
          <w:rPr>
            <w:rFonts w:ascii="Arial" w:eastAsia="Calibri" w:hAnsi="Arial" w:cs="Arial"/>
            <w:noProof/>
            <w:webHidden/>
            <w:sz w:val="20"/>
            <w:lang w:eastAsia="ar-SA"/>
          </w:rPr>
          <w:tab/>
        </w:r>
        <w:r w:rsidR="003129EA" w:rsidRPr="003129EA">
          <w:rPr>
            <w:rFonts w:ascii="Arial" w:eastAsia="Calibri" w:hAnsi="Arial" w:cs="Arial"/>
            <w:noProof/>
            <w:webHidden/>
            <w:sz w:val="20"/>
            <w:lang w:eastAsia="ar-SA"/>
          </w:rPr>
          <w:fldChar w:fldCharType="begin"/>
        </w:r>
        <w:r w:rsidR="003129EA" w:rsidRPr="003129EA">
          <w:rPr>
            <w:rFonts w:ascii="Arial" w:eastAsia="Calibri" w:hAnsi="Arial" w:cs="Arial"/>
            <w:noProof/>
            <w:webHidden/>
            <w:sz w:val="20"/>
            <w:lang w:eastAsia="ar-SA"/>
          </w:rPr>
          <w:instrText xml:space="preserve"> PAGEREF _Toc288071759 \h </w:instrText>
        </w:r>
        <w:r w:rsidR="003129EA" w:rsidRPr="003129EA">
          <w:rPr>
            <w:rFonts w:ascii="Arial" w:eastAsia="Calibri" w:hAnsi="Arial" w:cs="Arial"/>
            <w:noProof/>
            <w:webHidden/>
            <w:sz w:val="20"/>
            <w:lang w:eastAsia="ar-SA"/>
          </w:rPr>
        </w:r>
        <w:r w:rsidR="003129EA" w:rsidRPr="003129EA">
          <w:rPr>
            <w:rFonts w:ascii="Arial" w:eastAsia="Calibri" w:hAnsi="Arial" w:cs="Arial"/>
            <w:noProof/>
            <w:webHidden/>
            <w:sz w:val="20"/>
            <w:lang w:eastAsia="ar-SA"/>
          </w:rPr>
          <w:fldChar w:fldCharType="separate"/>
        </w:r>
        <w:r w:rsidR="003129EA" w:rsidRPr="003129EA">
          <w:rPr>
            <w:rFonts w:ascii="Arial" w:eastAsia="Calibri" w:hAnsi="Arial" w:cs="Arial"/>
            <w:noProof/>
            <w:webHidden/>
            <w:sz w:val="20"/>
            <w:lang w:eastAsia="ar-SA"/>
          </w:rPr>
          <w:t>4</w:t>
        </w:r>
        <w:r w:rsidR="003129EA" w:rsidRPr="003129EA">
          <w:rPr>
            <w:rFonts w:ascii="Arial" w:eastAsia="Calibri" w:hAnsi="Arial" w:cs="Arial"/>
            <w:noProof/>
            <w:webHidden/>
            <w:sz w:val="20"/>
            <w:lang w:eastAsia="ar-SA"/>
          </w:rPr>
          <w:fldChar w:fldCharType="end"/>
        </w:r>
      </w:hyperlink>
    </w:p>
    <w:p w:rsidR="003129EA" w:rsidRPr="003129EA" w:rsidRDefault="007D2C5F" w:rsidP="003129EA">
      <w:pPr>
        <w:tabs>
          <w:tab w:val="left" w:pos="720"/>
          <w:tab w:val="right" w:leader="dot" w:pos="9735"/>
        </w:tabs>
        <w:suppressAutoHyphens/>
        <w:rPr>
          <w:rFonts w:ascii="Times New Roman" w:eastAsia="Times New Roman" w:hAnsi="Times New Roman" w:cs="Times New Roman"/>
          <w:noProof/>
          <w:sz w:val="24"/>
          <w:szCs w:val="24"/>
          <w:lang w:eastAsia="es-ES"/>
        </w:rPr>
      </w:pPr>
      <w:hyperlink w:anchor="_Toc288071760" w:history="1">
        <w:r w:rsidR="00EB1686">
          <w:rPr>
            <w:rFonts w:ascii="Arial" w:eastAsia="Calibri" w:hAnsi="Arial" w:cs="Arial"/>
            <w:noProof/>
            <w:color w:val="0000FF"/>
            <w:sz w:val="20"/>
            <w:u w:val="single"/>
            <w:lang w:eastAsia="ar-SA"/>
          </w:rPr>
          <w:t>5</w:t>
        </w:r>
        <w:r w:rsidR="003129EA" w:rsidRPr="003129EA">
          <w:rPr>
            <w:rFonts w:ascii="Arial" w:eastAsia="Calibri" w:hAnsi="Arial" w:cs="Arial"/>
            <w:noProof/>
            <w:color w:val="0000FF"/>
            <w:sz w:val="20"/>
            <w:u w:val="single"/>
            <w:lang w:eastAsia="ar-SA"/>
          </w:rPr>
          <w:t>.</w:t>
        </w:r>
        <w:r w:rsidR="003129EA" w:rsidRPr="003129EA">
          <w:rPr>
            <w:rFonts w:ascii="Times New Roman" w:eastAsia="Times New Roman" w:hAnsi="Times New Roman" w:cs="Times New Roman"/>
            <w:noProof/>
            <w:sz w:val="24"/>
            <w:szCs w:val="24"/>
            <w:lang w:eastAsia="es-ES"/>
          </w:rPr>
          <w:tab/>
        </w:r>
        <w:r w:rsidR="003129EA" w:rsidRPr="003129EA">
          <w:rPr>
            <w:rFonts w:ascii="Arial" w:eastAsia="Calibri" w:hAnsi="Arial" w:cs="Arial"/>
            <w:noProof/>
            <w:color w:val="0000FF"/>
            <w:sz w:val="20"/>
            <w:u w:val="single"/>
            <w:lang w:eastAsia="ar-SA"/>
          </w:rPr>
          <w:t>Jaulas de exposición</w:t>
        </w:r>
        <w:r w:rsidR="003129EA" w:rsidRPr="003129EA">
          <w:rPr>
            <w:rFonts w:ascii="Arial" w:eastAsia="Calibri" w:hAnsi="Arial" w:cs="Arial"/>
            <w:noProof/>
            <w:webHidden/>
            <w:sz w:val="20"/>
            <w:lang w:eastAsia="ar-SA"/>
          </w:rPr>
          <w:tab/>
        </w:r>
        <w:r w:rsidR="003129EA" w:rsidRPr="003129EA">
          <w:rPr>
            <w:rFonts w:ascii="Arial" w:eastAsia="Calibri" w:hAnsi="Arial" w:cs="Arial"/>
            <w:noProof/>
            <w:webHidden/>
            <w:sz w:val="20"/>
            <w:lang w:eastAsia="ar-SA"/>
          </w:rPr>
          <w:fldChar w:fldCharType="begin"/>
        </w:r>
        <w:r w:rsidR="003129EA" w:rsidRPr="003129EA">
          <w:rPr>
            <w:rFonts w:ascii="Arial" w:eastAsia="Calibri" w:hAnsi="Arial" w:cs="Arial"/>
            <w:noProof/>
            <w:webHidden/>
            <w:sz w:val="20"/>
            <w:lang w:eastAsia="ar-SA"/>
          </w:rPr>
          <w:instrText xml:space="preserve"> PAGEREF _Toc288071760 \h </w:instrText>
        </w:r>
        <w:r w:rsidR="003129EA" w:rsidRPr="003129EA">
          <w:rPr>
            <w:rFonts w:ascii="Arial" w:eastAsia="Calibri" w:hAnsi="Arial" w:cs="Arial"/>
            <w:noProof/>
            <w:webHidden/>
            <w:sz w:val="20"/>
            <w:lang w:eastAsia="ar-SA"/>
          </w:rPr>
        </w:r>
        <w:r w:rsidR="003129EA" w:rsidRPr="003129EA">
          <w:rPr>
            <w:rFonts w:ascii="Arial" w:eastAsia="Calibri" w:hAnsi="Arial" w:cs="Arial"/>
            <w:noProof/>
            <w:webHidden/>
            <w:sz w:val="20"/>
            <w:lang w:eastAsia="ar-SA"/>
          </w:rPr>
          <w:fldChar w:fldCharType="separate"/>
        </w:r>
        <w:r w:rsidR="003129EA" w:rsidRPr="003129EA">
          <w:rPr>
            <w:rFonts w:ascii="Arial" w:eastAsia="Calibri" w:hAnsi="Arial" w:cs="Arial"/>
            <w:noProof/>
            <w:webHidden/>
            <w:sz w:val="20"/>
            <w:lang w:eastAsia="ar-SA"/>
          </w:rPr>
          <w:t>5</w:t>
        </w:r>
        <w:r w:rsidR="003129EA" w:rsidRPr="003129EA">
          <w:rPr>
            <w:rFonts w:ascii="Arial" w:eastAsia="Calibri" w:hAnsi="Arial" w:cs="Arial"/>
            <w:noProof/>
            <w:webHidden/>
            <w:sz w:val="20"/>
            <w:lang w:eastAsia="ar-SA"/>
          </w:rPr>
          <w:fldChar w:fldCharType="end"/>
        </w:r>
      </w:hyperlink>
    </w:p>
    <w:p w:rsidR="003129EA" w:rsidRPr="003129EA" w:rsidRDefault="007D2C5F" w:rsidP="003129EA">
      <w:pPr>
        <w:tabs>
          <w:tab w:val="left" w:pos="720"/>
          <w:tab w:val="right" w:leader="dot" w:pos="9735"/>
        </w:tabs>
        <w:suppressAutoHyphens/>
        <w:rPr>
          <w:rFonts w:ascii="Times New Roman" w:eastAsia="Times New Roman" w:hAnsi="Times New Roman" w:cs="Times New Roman"/>
          <w:noProof/>
          <w:sz w:val="24"/>
          <w:szCs w:val="24"/>
          <w:lang w:eastAsia="es-ES"/>
        </w:rPr>
      </w:pPr>
      <w:hyperlink w:anchor="_Toc288071761" w:history="1">
        <w:r w:rsidR="00EB1686">
          <w:rPr>
            <w:rFonts w:ascii="Arial" w:eastAsia="Calibri" w:hAnsi="Arial" w:cs="Arial"/>
            <w:noProof/>
            <w:color w:val="0000FF"/>
            <w:sz w:val="20"/>
            <w:u w:val="single"/>
            <w:lang w:eastAsia="ar-SA"/>
          </w:rPr>
          <w:t>6</w:t>
        </w:r>
        <w:r w:rsidR="003129EA" w:rsidRPr="003129EA">
          <w:rPr>
            <w:rFonts w:ascii="Arial" w:eastAsia="Calibri" w:hAnsi="Arial" w:cs="Arial"/>
            <w:noProof/>
            <w:color w:val="0000FF"/>
            <w:sz w:val="20"/>
            <w:u w:val="single"/>
            <w:lang w:eastAsia="ar-SA"/>
          </w:rPr>
          <w:t>.</w:t>
        </w:r>
        <w:r w:rsidR="003129EA" w:rsidRPr="003129EA">
          <w:rPr>
            <w:rFonts w:ascii="Times New Roman" w:eastAsia="Times New Roman" w:hAnsi="Times New Roman" w:cs="Times New Roman"/>
            <w:noProof/>
            <w:sz w:val="24"/>
            <w:szCs w:val="24"/>
            <w:lang w:eastAsia="es-ES"/>
          </w:rPr>
          <w:tab/>
        </w:r>
        <w:r w:rsidR="003129EA" w:rsidRPr="003129EA">
          <w:rPr>
            <w:rFonts w:ascii="Arial" w:eastAsia="Calibri" w:hAnsi="Arial" w:cs="Arial"/>
            <w:noProof/>
            <w:color w:val="0000FF"/>
            <w:sz w:val="20"/>
            <w:u w:val="single"/>
            <w:lang w:eastAsia="ar-SA"/>
          </w:rPr>
          <w:t>Concurso</w:t>
        </w:r>
        <w:r w:rsidR="003129EA" w:rsidRPr="003129EA">
          <w:rPr>
            <w:rFonts w:ascii="Arial" w:eastAsia="Calibri" w:hAnsi="Arial" w:cs="Arial"/>
            <w:noProof/>
            <w:webHidden/>
            <w:sz w:val="20"/>
            <w:lang w:eastAsia="ar-SA"/>
          </w:rPr>
          <w:tab/>
        </w:r>
        <w:r w:rsidR="003129EA" w:rsidRPr="003129EA">
          <w:rPr>
            <w:rFonts w:ascii="Arial" w:eastAsia="Calibri" w:hAnsi="Arial" w:cs="Arial"/>
            <w:noProof/>
            <w:webHidden/>
            <w:sz w:val="20"/>
            <w:lang w:eastAsia="ar-SA"/>
          </w:rPr>
          <w:fldChar w:fldCharType="begin"/>
        </w:r>
        <w:r w:rsidR="003129EA" w:rsidRPr="003129EA">
          <w:rPr>
            <w:rFonts w:ascii="Arial" w:eastAsia="Calibri" w:hAnsi="Arial" w:cs="Arial"/>
            <w:noProof/>
            <w:webHidden/>
            <w:sz w:val="20"/>
            <w:lang w:eastAsia="ar-SA"/>
          </w:rPr>
          <w:instrText xml:space="preserve"> PAGEREF _Toc288071761 \h </w:instrText>
        </w:r>
        <w:r w:rsidR="003129EA" w:rsidRPr="003129EA">
          <w:rPr>
            <w:rFonts w:ascii="Arial" w:eastAsia="Calibri" w:hAnsi="Arial" w:cs="Arial"/>
            <w:noProof/>
            <w:webHidden/>
            <w:sz w:val="20"/>
            <w:lang w:eastAsia="ar-SA"/>
          </w:rPr>
        </w:r>
        <w:r w:rsidR="003129EA" w:rsidRPr="003129EA">
          <w:rPr>
            <w:rFonts w:ascii="Arial" w:eastAsia="Calibri" w:hAnsi="Arial" w:cs="Arial"/>
            <w:noProof/>
            <w:webHidden/>
            <w:sz w:val="20"/>
            <w:lang w:eastAsia="ar-SA"/>
          </w:rPr>
          <w:fldChar w:fldCharType="separate"/>
        </w:r>
        <w:r w:rsidR="003129EA" w:rsidRPr="003129EA">
          <w:rPr>
            <w:rFonts w:ascii="Arial" w:eastAsia="Calibri" w:hAnsi="Arial" w:cs="Arial"/>
            <w:noProof/>
            <w:webHidden/>
            <w:sz w:val="20"/>
            <w:lang w:eastAsia="ar-SA"/>
          </w:rPr>
          <w:t>5</w:t>
        </w:r>
        <w:r w:rsidR="003129EA" w:rsidRPr="003129EA">
          <w:rPr>
            <w:rFonts w:ascii="Arial" w:eastAsia="Calibri" w:hAnsi="Arial" w:cs="Arial"/>
            <w:noProof/>
            <w:webHidden/>
            <w:sz w:val="20"/>
            <w:lang w:eastAsia="ar-SA"/>
          </w:rPr>
          <w:fldChar w:fldCharType="end"/>
        </w:r>
      </w:hyperlink>
    </w:p>
    <w:p w:rsidR="003129EA" w:rsidRPr="003129EA" w:rsidRDefault="007D2C5F" w:rsidP="003129EA">
      <w:pPr>
        <w:tabs>
          <w:tab w:val="left" w:pos="720"/>
          <w:tab w:val="right" w:leader="dot" w:pos="9735"/>
        </w:tabs>
        <w:suppressAutoHyphens/>
        <w:rPr>
          <w:rFonts w:ascii="Times New Roman" w:eastAsia="Times New Roman" w:hAnsi="Times New Roman" w:cs="Times New Roman"/>
          <w:noProof/>
          <w:sz w:val="24"/>
          <w:szCs w:val="24"/>
          <w:lang w:eastAsia="es-ES"/>
        </w:rPr>
      </w:pPr>
      <w:hyperlink w:anchor="_Toc288071762" w:history="1">
        <w:r w:rsidR="00EB1686">
          <w:rPr>
            <w:rFonts w:ascii="Arial" w:eastAsia="Calibri" w:hAnsi="Arial" w:cs="Arial"/>
            <w:noProof/>
            <w:color w:val="0000FF"/>
            <w:sz w:val="20"/>
            <w:u w:val="single"/>
            <w:lang w:eastAsia="ar-SA"/>
          </w:rPr>
          <w:t>7</w:t>
        </w:r>
        <w:r w:rsidR="003129EA" w:rsidRPr="003129EA">
          <w:rPr>
            <w:rFonts w:ascii="Arial" w:eastAsia="Calibri" w:hAnsi="Arial" w:cs="Arial"/>
            <w:noProof/>
            <w:color w:val="0000FF"/>
            <w:sz w:val="20"/>
            <w:u w:val="single"/>
            <w:lang w:eastAsia="ar-SA"/>
          </w:rPr>
          <w:t>.</w:t>
        </w:r>
        <w:r w:rsidR="003129EA" w:rsidRPr="003129EA">
          <w:rPr>
            <w:rFonts w:ascii="Times New Roman" w:eastAsia="Times New Roman" w:hAnsi="Times New Roman" w:cs="Times New Roman"/>
            <w:noProof/>
            <w:sz w:val="24"/>
            <w:szCs w:val="24"/>
            <w:lang w:eastAsia="es-ES"/>
          </w:rPr>
          <w:tab/>
        </w:r>
        <w:r w:rsidR="003129EA" w:rsidRPr="003129EA">
          <w:rPr>
            <w:rFonts w:ascii="Arial" w:eastAsia="Calibri" w:hAnsi="Arial" w:cs="Arial"/>
            <w:noProof/>
            <w:color w:val="0000FF"/>
            <w:sz w:val="20"/>
            <w:u w:val="single"/>
            <w:lang w:eastAsia="ar-SA"/>
          </w:rPr>
          <w:t>Enjuiciamiento</w:t>
        </w:r>
        <w:r w:rsidR="003129EA" w:rsidRPr="003129EA">
          <w:rPr>
            <w:rFonts w:ascii="Arial" w:eastAsia="Calibri" w:hAnsi="Arial" w:cs="Arial"/>
            <w:noProof/>
            <w:webHidden/>
            <w:sz w:val="20"/>
            <w:lang w:eastAsia="ar-SA"/>
          </w:rPr>
          <w:tab/>
        </w:r>
        <w:r w:rsidR="003129EA" w:rsidRPr="003129EA">
          <w:rPr>
            <w:rFonts w:ascii="Arial" w:eastAsia="Calibri" w:hAnsi="Arial" w:cs="Arial"/>
            <w:noProof/>
            <w:webHidden/>
            <w:sz w:val="20"/>
            <w:lang w:eastAsia="ar-SA"/>
          </w:rPr>
          <w:fldChar w:fldCharType="begin"/>
        </w:r>
        <w:r w:rsidR="003129EA" w:rsidRPr="003129EA">
          <w:rPr>
            <w:rFonts w:ascii="Arial" w:eastAsia="Calibri" w:hAnsi="Arial" w:cs="Arial"/>
            <w:noProof/>
            <w:webHidden/>
            <w:sz w:val="20"/>
            <w:lang w:eastAsia="ar-SA"/>
          </w:rPr>
          <w:instrText xml:space="preserve"> PAGEREF _Toc288071762 \h </w:instrText>
        </w:r>
        <w:r w:rsidR="003129EA" w:rsidRPr="003129EA">
          <w:rPr>
            <w:rFonts w:ascii="Arial" w:eastAsia="Calibri" w:hAnsi="Arial" w:cs="Arial"/>
            <w:noProof/>
            <w:webHidden/>
            <w:sz w:val="20"/>
            <w:lang w:eastAsia="ar-SA"/>
          </w:rPr>
        </w:r>
        <w:r w:rsidR="003129EA" w:rsidRPr="003129EA">
          <w:rPr>
            <w:rFonts w:ascii="Arial" w:eastAsia="Calibri" w:hAnsi="Arial" w:cs="Arial"/>
            <w:noProof/>
            <w:webHidden/>
            <w:sz w:val="20"/>
            <w:lang w:eastAsia="ar-SA"/>
          </w:rPr>
          <w:fldChar w:fldCharType="separate"/>
        </w:r>
        <w:r w:rsidR="003129EA" w:rsidRPr="003129EA">
          <w:rPr>
            <w:rFonts w:ascii="Arial" w:eastAsia="Calibri" w:hAnsi="Arial" w:cs="Arial"/>
            <w:noProof/>
            <w:webHidden/>
            <w:sz w:val="20"/>
            <w:lang w:eastAsia="ar-SA"/>
          </w:rPr>
          <w:t>5</w:t>
        </w:r>
        <w:r w:rsidR="003129EA" w:rsidRPr="003129EA">
          <w:rPr>
            <w:rFonts w:ascii="Arial" w:eastAsia="Calibri" w:hAnsi="Arial" w:cs="Arial"/>
            <w:noProof/>
            <w:webHidden/>
            <w:sz w:val="20"/>
            <w:lang w:eastAsia="ar-SA"/>
          </w:rPr>
          <w:fldChar w:fldCharType="end"/>
        </w:r>
      </w:hyperlink>
    </w:p>
    <w:p w:rsidR="003129EA" w:rsidRPr="003129EA" w:rsidRDefault="007D2C5F" w:rsidP="003129EA">
      <w:pPr>
        <w:tabs>
          <w:tab w:val="left" w:pos="720"/>
          <w:tab w:val="right" w:leader="dot" w:pos="9735"/>
        </w:tabs>
        <w:suppressAutoHyphens/>
        <w:rPr>
          <w:rFonts w:ascii="Times New Roman" w:eastAsia="Times New Roman" w:hAnsi="Times New Roman" w:cs="Times New Roman"/>
          <w:noProof/>
          <w:sz w:val="24"/>
          <w:szCs w:val="24"/>
          <w:lang w:eastAsia="es-ES"/>
        </w:rPr>
      </w:pPr>
      <w:hyperlink w:anchor="_Toc288071763" w:history="1">
        <w:r w:rsidR="00EB1686">
          <w:rPr>
            <w:rFonts w:ascii="Arial" w:eastAsia="Calibri" w:hAnsi="Arial" w:cs="Arial"/>
            <w:noProof/>
            <w:color w:val="0000FF"/>
            <w:sz w:val="20"/>
            <w:u w:val="single"/>
            <w:lang w:eastAsia="ar-SA"/>
          </w:rPr>
          <w:t>8</w:t>
        </w:r>
        <w:r w:rsidR="003129EA" w:rsidRPr="003129EA">
          <w:rPr>
            <w:rFonts w:ascii="Arial" w:eastAsia="Calibri" w:hAnsi="Arial" w:cs="Arial"/>
            <w:noProof/>
            <w:color w:val="0000FF"/>
            <w:sz w:val="20"/>
            <w:u w:val="single"/>
            <w:lang w:eastAsia="ar-SA"/>
          </w:rPr>
          <w:t>.</w:t>
        </w:r>
        <w:r w:rsidR="003129EA" w:rsidRPr="003129EA">
          <w:rPr>
            <w:rFonts w:ascii="Times New Roman" w:eastAsia="Times New Roman" w:hAnsi="Times New Roman" w:cs="Times New Roman"/>
            <w:noProof/>
            <w:sz w:val="24"/>
            <w:szCs w:val="24"/>
            <w:lang w:eastAsia="es-ES"/>
          </w:rPr>
          <w:tab/>
        </w:r>
        <w:r w:rsidR="003129EA" w:rsidRPr="003129EA">
          <w:rPr>
            <w:rFonts w:ascii="Arial" w:eastAsia="Calibri" w:hAnsi="Arial" w:cs="Arial"/>
            <w:noProof/>
            <w:color w:val="0000FF"/>
            <w:sz w:val="20"/>
            <w:u w:val="single"/>
            <w:lang w:eastAsia="ar-SA"/>
          </w:rPr>
          <w:t>Descalificación</w:t>
        </w:r>
        <w:r w:rsidR="003129EA" w:rsidRPr="003129EA">
          <w:rPr>
            <w:rFonts w:ascii="Arial" w:eastAsia="Calibri" w:hAnsi="Arial" w:cs="Arial"/>
            <w:noProof/>
            <w:webHidden/>
            <w:sz w:val="20"/>
            <w:lang w:eastAsia="ar-SA"/>
          </w:rPr>
          <w:tab/>
        </w:r>
        <w:r w:rsidR="003129EA" w:rsidRPr="003129EA">
          <w:rPr>
            <w:rFonts w:ascii="Arial" w:eastAsia="Calibri" w:hAnsi="Arial" w:cs="Arial"/>
            <w:noProof/>
            <w:webHidden/>
            <w:sz w:val="20"/>
            <w:lang w:eastAsia="ar-SA"/>
          </w:rPr>
          <w:fldChar w:fldCharType="begin"/>
        </w:r>
        <w:r w:rsidR="003129EA" w:rsidRPr="003129EA">
          <w:rPr>
            <w:rFonts w:ascii="Arial" w:eastAsia="Calibri" w:hAnsi="Arial" w:cs="Arial"/>
            <w:noProof/>
            <w:webHidden/>
            <w:sz w:val="20"/>
            <w:lang w:eastAsia="ar-SA"/>
          </w:rPr>
          <w:instrText xml:space="preserve"> PAGEREF _Toc288071763 \h </w:instrText>
        </w:r>
        <w:r w:rsidR="003129EA" w:rsidRPr="003129EA">
          <w:rPr>
            <w:rFonts w:ascii="Arial" w:eastAsia="Calibri" w:hAnsi="Arial" w:cs="Arial"/>
            <w:noProof/>
            <w:webHidden/>
            <w:sz w:val="20"/>
            <w:lang w:eastAsia="ar-SA"/>
          </w:rPr>
        </w:r>
        <w:r w:rsidR="003129EA" w:rsidRPr="003129EA">
          <w:rPr>
            <w:rFonts w:ascii="Arial" w:eastAsia="Calibri" w:hAnsi="Arial" w:cs="Arial"/>
            <w:noProof/>
            <w:webHidden/>
            <w:sz w:val="20"/>
            <w:lang w:eastAsia="ar-SA"/>
          </w:rPr>
          <w:fldChar w:fldCharType="separate"/>
        </w:r>
        <w:r w:rsidR="003129EA" w:rsidRPr="003129EA">
          <w:rPr>
            <w:rFonts w:ascii="Arial" w:eastAsia="Calibri" w:hAnsi="Arial" w:cs="Arial"/>
            <w:noProof/>
            <w:webHidden/>
            <w:sz w:val="20"/>
            <w:lang w:eastAsia="ar-SA"/>
          </w:rPr>
          <w:t>5</w:t>
        </w:r>
        <w:r w:rsidR="003129EA" w:rsidRPr="003129EA">
          <w:rPr>
            <w:rFonts w:ascii="Arial" w:eastAsia="Calibri" w:hAnsi="Arial" w:cs="Arial"/>
            <w:noProof/>
            <w:webHidden/>
            <w:sz w:val="20"/>
            <w:lang w:eastAsia="ar-SA"/>
          </w:rPr>
          <w:fldChar w:fldCharType="end"/>
        </w:r>
      </w:hyperlink>
    </w:p>
    <w:p w:rsidR="003129EA" w:rsidRPr="003129EA" w:rsidRDefault="007D2C5F" w:rsidP="003129EA">
      <w:pPr>
        <w:tabs>
          <w:tab w:val="left" w:pos="720"/>
          <w:tab w:val="right" w:leader="dot" w:pos="9735"/>
        </w:tabs>
        <w:suppressAutoHyphens/>
        <w:rPr>
          <w:rFonts w:ascii="Times New Roman" w:eastAsia="Times New Roman" w:hAnsi="Times New Roman" w:cs="Times New Roman"/>
          <w:noProof/>
          <w:sz w:val="24"/>
          <w:szCs w:val="24"/>
          <w:lang w:eastAsia="es-ES"/>
        </w:rPr>
      </w:pPr>
      <w:hyperlink w:anchor="_Toc288071764" w:history="1">
        <w:r w:rsidR="00EB1686">
          <w:rPr>
            <w:rFonts w:ascii="Arial" w:eastAsia="Calibri" w:hAnsi="Arial" w:cs="Arial"/>
            <w:noProof/>
            <w:color w:val="0000FF"/>
            <w:sz w:val="20"/>
            <w:u w:val="single"/>
            <w:lang w:eastAsia="ar-SA"/>
          </w:rPr>
          <w:t>9</w:t>
        </w:r>
        <w:r w:rsidR="003129EA" w:rsidRPr="003129EA">
          <w:rPr>
            <w:rFonts w:ascii="Arial" w:eastAsia="Calibri" w:hAnsi="Arial" w:cs="Arial"/>
            <w:noProof/>
            <w:color w:val="0000FF"/>
            <w:sz w:val="20"/>
            <w:u w:val="single"/>
            <w:lang w:eastAsia="ar-SA"/>
          </w:rPr>
          <w:t>.</w:t>
        </w:r>
        <w:r w:rsidR="003129EA" w:rsidRPr="003129EA">
          <w:rPr>
            <w:rFonts w:ascii="Times New Roman" w:eastAsia="Times New Roman" w:hAnsi="Times New Roman" w:cs="Times New Roman"/>
            <w:noProof/>
            <w:sz w:val="24"/>
            <w:szCs w:val="24"/>
            <w:lang w:eastAsia="es-ES"/>
          </w:rPr>
          <w:tab/>
        </w:r>
        <w:r w:rsidR="003129EA" w:rsidRPr="003129EA">
          <w:rPr>
            <w:rFonts w:ascii="Arial" w:eastAsia="Calibri" w:hAnsi="Arial" w:cs="Arial"/>
            <w:noProof/>
            <w:color w:val="0000FF"/>
            <w:sz w:val="20"/>
            <w:u w:val="single"/>
            <w:lang w:eastAsia="ar-SA"/>
          </w:rPr>
          <w:t>Enfermedades</w:t>
        </w:r>
        <w:r w:rsidR="003129EA" w:rsidRPr="003129EA">
          <w:rPr>
            <w:rFonts w:ascii="Arial" w:eastAsia="Calibri" w:hAnsi="Arial" w:cs="Arial"/>
            <w:noProof/>
            <w:webHidden/>
            <w:sz w:val="20"/>
            <w:lang w:eastAsia="ar-SA"/>
          </w:rPr>
          <w:tab/>
        </w:r>
        <w:r w:rsidR="003129EA" w:rsidRPr="003129EA">
          <w:rPr>
            <w:rFonts w:ascii="Arial" w:eastAsia="Calibri" w:hAnsi="Arial" w:cs="Arial"/>
            <w:noProof/>
            <w:webHidden/>
            <w:sz w:val="20"/>
            <w:lang w:eastAsia="ar-SA"/>
          </w:rPr>
          <w:fldChar w:fldCharType="begin"/>
        </w:r>
        <w:r w:rsidR="003129EA" w:rsidRPr="003129EA">
          <w:rPr>
            <w:rFonts w:ascii="Arial" w:eastAsia="Calibri" w:hAnsi="Arial" w:cs="Arial"/>
            <w:noProof/>
            <w:webHidden/>
            <w:sz w:val="20"/>
            <w:lang w:eastAsia="ar-SA"/>
          </w:rPr>
          <w:instrText xml:space="preserve"> PAGEREF _Toc288071764 \h </w:instrText>
        </w:r>
        <w:r w:rsidR="003129EA" w:rsidRPr="003129EA">
          <w:rPr>
            <w:rFonts w:ascii="Arial" w:eastAsia="Calibri" w:hAnsi="Arial" w:cs="Arial"/>
            <w:noProof/>
            <w:webHidden/>
            <w:sz w:val="20"/>
            <w:lang w:eastAsia="ar-SA"/>
          </w:rPr>
        </w:r>
        <w:r w:rsidR="003129EA" w:rsidRPr="003129EA">
          <w:rPr>
            <w:rFonts w:ascii="Arial" w:eastAsia="Calibri" w:hAnsi="Arial" w:cs="Arial"/>
            <w:noProof/>
            <w:webHidden/>
            <w:sz w:val="20"/>
            <w:lang w:eastAsia="ar-SA"/>
          </w:rPr>
          <w:fldChar w:fldCharType="separate"/>
        </w:r>
        <w:r w:rsidR="003129EA" w:rsidRPr="003129EA">
          <w:rPr>
            <w:rFonts w:ascii="Arial" w:eastAsia="Calibri" w:hAnsi="Arial" w:cs="Arial"/>
            <w:noProof/>
            <w:webHidden/>
            <w:sz w:val="20"/>
            <w:lang w:eastAsia="ar-SA"/>
          </w:rPr>
          <w:t>6</w:t>
        </w:r>
        <w:r w:rsidR="003129EA" w:rsidRPr="003129EA">
          <w:rPr>
            <w:rFonts w:ascii="Arial" w:eastAsia="Calibri" w:hAnsi="Arial" w:cs="Arial"/>
            <w:noProof/>
            <w:webHidden/>
            <w:sz w:val="20"/>
            <w:lang w:eastAsia="ar-SA"/>
          </w:rPr>
          <w:fldChar w:fldCharType="end"/>
        </w:r>
      </w:hyperlink>
    </w:p>
    <w:p w:rsidR="003129EA" w:rsidRPr="003129EA" w:rsidRDefault="007D2C5F" w:rsidP="003129EA">
      <w:pPr>
        <w:tabs>
          <w:tab w:val="left" w:pos="720"/>
          <w:tab w:val="right" w:leader="dot" w:pos="9735"/>
        </w:tabs>
        <w:suppressAutoHyphens/>
        <w:rPr>
          <w:rFonts w:ascii="Times New Roman" w:eastAsia="Times New Roman" w:hAnsi="Times New Roman" w:cs="Times New Roman"/>
          <w:noProof/>
          <w:sz w:val="24"/>
          <w:szCs w:val="24"/>
          <w:lang w:eastAsia="es-ES"/>
        </w:rPr>
      </w:pPr>
      <w:hyperlink w:anchor="_Toc288071765" w:history="1">
        <w:r w:rsidR="00EB1686">
          <w:rPr>
            <w:rFonts w:ascii="Arial" w:eastAsia="Calibri" w:hAnsi="Arial" w:cs="Arial"/>
            <w:noProof/>
            <w:color w:val="0000FF"/>
            <w:sz w:val="20"/>
            <w:u w:val="single"/>
            <w:lang w:eastAsia="ar-SA"/>
          </w:rPr>
          <w:t>10</w:t>
        </w:r>
        <w:r w:rsidR="003129EA" w:rsidRPr="003129EA">
          <w:rPr>
            <w:rFonts w:ascii="Arial" w:eastAsia="Calibri" w:hAnsi="Arial" w:cs="Arial"/>
            <w:noProof/>
            <w:color w:val="0000FF"/>
            <w:sz w:val="20"/>
            <w:u w:val="single"/>
            <w:lang w:eastAsia="ar-SA"/>
          </w:rPr>
          <w:t>.</w:t>
        </w:r>
        <w:r w:rsidR="003129EA" w:rsidRPr="003129EA">
          <w:rPr>
            <w:rFonts w:ascii="Times New Roman" w:eastAsia="Times New Roman" w:hAnsi="Times New Roman" w:cs="Times New Roman"/>
            <w:noProof/>
            <w:sz w:val="24"/>
            <w:szCs w:val="24"/>
            <w:lang w:eastAsia="es-ES"/>
          </w:rPr>
          <w:tab/>
        </w:r>
        <w:r w:rsidR="003129EA" w:rsidRPr="003129EA">
          <w:rPr>
            <w:rFonts w:ascii="Arial" w:eastAsia="Calibri" w:hAnsi="Arial" w:cs="Arial"/>
            <w:noProof/>
            <w:color w:val="0000FF"/>
            <w:sz w:val="20"/>
            <w:u w:val="single"/>
            <w:lang w:eastAsia="ar-SA"/>
          </w:rPr>
          <w:t>Sistema de enjuiciamiento periquito Inglés</w:t>
        </w:r>
        <w:r w:rsidR="003129EA" w:rsidRPr="003129EA">
          <w:rPr>
            <w:rFonts w:ascii="Arial" w:eastAsia="Calibri" w:hAnsi="Arial" w:cs="Arial"/>
            <w:noProof/>
            <w:webHidden/>
            <w:sz w:val="20"/>
            <w:lang w:eastAsia="ar-SA"/>
          </w:rPr>
          <w:tab/>
        </w:r>
        <w:r w:rsidR="003129EA" w:rsidRPr="003129EA">
          <w:rPr>
            <w:rFonts w:ascii="Arial" w:eastAsia="Calibri" w:hAnsi="Arial" w:cs="Arial"/>
            <w:noProof/>
            <w:webHidden/>
            <w:sz w:val="20"/>
            <w:lang w:eastAsia="ar-SA"/>
          </w:rPr>
          <w:fldChar w:fldCharType="begin"/>
        </w:r>
        <w:r w:rsidR="003129EA" w:rsidRPr="003129EA">
          <w:rPr>
            <w:rFonts w:ascii="Arial" w:eastAsia="Calibri" w:hAnsi="Arial" w:cs="Arial"/>
            <w:noProof/>
            <w:webHidden/>
            <w:sz w:val="20"/>
            <w:lang w:eastAsia="ar-SA"/>
          </w:rPr>
          <w:instrText xml:space="preserve"> PAGEREF _Toc288071765 \h </w:instrText>
        </w:r>
        <w:r w:rsidR="003129EA" w:rsidRPr="003129EA">
          <w:rPr>
            <w:rFonts w:ascii="Arial" w:eastAsia="Calibri" w:hAnsi="Arial" w:cs="Arial"/>
            <w:noProof/>
            <w:webHidden/>
            <w:sz w:val="20"/>
            <w:lang w:eastAsia="ar-SA"/>
          </w:rPr>
        </w:r>
        <w:r w:rsidR="003129EA" w:rsidRPr="003129EA">
          <w:rPr>
            <w:rFonts w:ascii="Arial" w:eastAsia="Calibri" w:hAnsi="Arial" w:cs="Arial"/>
            <w:noProof/>
            <w:webHidden/>
            <w:sz w:val="20"/>
            <w:lang w:eastAsia="ar-SA"/>
          </w:rPr>
          <w:fldChar w:fldCharType="separate"/>
        </w:r>
        <w:r w:rsidR="003129EA" w:rsidRPr="003129EA">
          <w:rPr>
            <w:rFonts w:ascii="Arial" w:eastAsia="Calibri" w:hAnsi="Arial" w:cs="Arial"/>
            <w:noProof/>
            <w:webHidden/>
            <w:sz w:val="20"/>
            <w:lang w:eastAsia="ar-SA"/>
          </w:rPr>
          <w:t>6</w:t>
        </w:r>
        <w:r w:rsidR="003129EA" w:rsidRPr="003129EA">
          <w:rPr>
            <w:rFonts w:ascii="Arial" w:eastAsia="Calibri" w:hAnsi="Arial" w:cs="Arial"/>
            <w:noProof/>
            <w:webHidden/>
            <w:sz w:val="20"/>
            <w:lang w:eastAsia="ar-SA"/>
          </w:rPr>
          <w:fldChar w:fldCharType="end"/>
        </w:r>
      </w:hyperlink>
    </w:p>
    <w:p w:rsidR="003129EA" w:rsidRPr="003129EA" w:rsidRDefault="007D2C5F" w:rsidP="003129EA">
      <w:pPr>
        <w:tabs>
          <w:tab w:val="left" w:pos="720"/>
          <w:tab w:val="right" w:leader="dot" w:pos="9735"/>
        </w:tabs>
        <w:suppressAutoHyphens/>
        <w:rPr>
          <w:rFonts w:ascii="Times New Roman" w:eastAsia="Times New Roman" w:hAnsi="Times New Roman" w:cs="Times New Roman"/>
          <w:noProof/>
          <w:sz w:val="24"/>
          <w:szCs w:val="24"/>
          <w:lang w:eastAsia="es-ES"/>
        </w:rPr>
      </w:pPr>
      <w:hyperlink w:anchor="_Toc288071766" w:history="1">
        <w:r w:rsidR="00EB1686">
          <w:rPr>
            <w:rFonts w:ascii="Arial" w:eastAsia="Calibri" w:hAnsi="Arial" w:cs="Arial"/>
            <w:noProof/>
            <w:color w:val="0000FF"/>
            <w:sz w:val="20"/>
            <w:u w:val="single"/>
            <w:lang w:eastAsia="ar-SA"/>
          </w:rPr>
          <w:t>11</w:t>
        </w:r>
        <w:r w:rsidR="003129EA" w:rsidRPr="003129EA">
          <w:rPr>
            <w:rFonts w:ascii="Arial" w:eastAsia="Calibri" w:hAnsi="Arial" w:cs="Arial"/>
            <w:noProof/>
            <w:color w:val="0000FF"/>
            <w:sz w:val="20"/>
            <w:u w:val="single"/>
            <w:lang w:eastAsia="ar-SA"/>
          </w:rPr>
          <w:t>.</w:t>
        </w:r>
        <w:r w:rsidR="003129EA" w:rsidRPr="003129EA">
          <w:rPr>
            <w:rFonts w:ascii="Times New Roman" w:eastAsia="Times New Roman" w:hAnsi="Times New Roman" w:cs="Times New Roman"/>
            <w:noProof/>
            <w:sz w:val="24"/>
            <w:szCs w:val="24"/>
            <w:lang w:eastAsia="es-ES"/>
          </w:rPr>
          <w:tab/>
        </w:r>
        <w:r w:rsidR="003129EA" w:rsidRPr="003129EA">
          <w:rPr>
            <w:rFonts w:ascii="Arial" w:eastAsia="Calibri" w:hAnsi="Arial" w:cs="Arial"/>
            <w:noProof/>
            <w:color w:val="0000FF"/>
            <w:sz w:val="20"/>
            <w:u w:val="single"/>
            <w:lang w:eastAsia="ar-SA"/>
          </w:rPr>
          <w:t>Compra-Venta</w:t>
        </w:r>
        <w:r w:rsidR="003129EA" w:rsidRPr="003129EA">
          <w:rPr>
            <w:rFonts w:ascii="Arial" w:eastAsia="Calibri" w:hAnsi="Arial" w:cs="Arial"/>
            <w:noProof/>
            <w:webHidden/>
            <w:sz w:val="20"/>
            <w:lang w:eastAsia="ar-SA"/>
          </w:rPr>
          <w:tab/>
        </w:r>
        <w:r w:rsidR="003129EA" w:rsidRPr="003129EA">
          <w:rPr>
            <w:rFonts w:ascii="Arial" w:eastAsia="Calibri" w:hAnsi="Arial" w:cs="Arial"/>
            <w:noProof/>
            <w:webHidden/>
            <w:sz w:val="20"/>
            <w:lang w:eastAsia="ar-SA"/>
          </w:rPr>
          <w:fldChar w:fldCharType="begin"/>
        </w:r>
        <w:r w:rsidR="003129EA" w:rsidRPr="003129EA">
          <w:rPr>
            <w:rFonts w:ascii="Arial" w:eastAsia="Calibri" w:hAnsi="Arial" w:cs="Arial"/>
            <w:noProof/>
            <w:webHidden/>
            <w:sz w:val="20"/>
            <w:lang w:eastAsia="ar-SA"/>
          </w:rPr>
          <w:instrText xml:space="preserve"> PAGEREF _Toc288071766 \h </w:instrText>
        </w:r>
        <w:r w:rsidR="003129EA" w:rsidRPr="003129EA">
          <w:rPr>
            <w:rFonts w:ascii="Arial" w:eastAsia="Calibri" w:hAnsi="Arial" w:cs="Arial"/>
            <w:noProof/>
            <w:webHidden/>
            <w:sz w:val="20"/>
            <w:lang w:eastAsia="ar-SA"/>
          </w:rPr>
        </w:r>
        <w:r w:rsidR="003129EA" w:rsidRPr="003129EA">
          <w:rPr>
            <w:rFonts w:ascii="Arial" w:eastAsia="Calibri" w:hAnsi="Arial" w:cs="Arial"/>
            <w:noProof/>
            <w:webHidden/>
            <w:sz w:val="20"/>
            <w:lang w:eastAsia="ar-SA"/>
          </w:rPr>
          <w:fldChar w:fldCharType="separate"/>
        </w:r>
        <w:r w:rsidR="003129EA" w:rsidRPr="003129EA">
          <w:rPr>
            <w:rFonts w:ascii="Arial" w:eastAsia="Calibri" w:hAnsi="Arial" w:cs="Arial"/>
            <w:noProof/>
            <w:webHidden/>
            <w:sz w:val="20"/>
            <w:lang w:eastAsia="ar-SA"/>
          </w:rPr>
          <w:t>7</w:t>
        </w:r>
        <w:r w:rsidR="003129EA" w:rsidRPr="003129EA">
          <w:rPr>
            <w:rFonts w:ascii="Arial" w:eastAsia="Calibri" w:hAnsi="Arial" w:cs="Arial"/>
            <w:noProof/>
            <w:webHidden/>
            <w:sz w:val="20"/>
            <w:lang w:eastAsia="ar-SA"/>
          </w:rPr>
          <w:fldChar w:fldCharType="end"/>
        </w:r>
      </w:hyperlink>
    </w:p>
    <w:p w:rsidR="003129EA" w:rsidRPr="003129EA" w:rsidRDefault="007D2C5F" w:rsidP="003129EA">
      <w:pPr>
        <w:tabs>
          <w:tab w:val="left" w:pos="720"/>
          <w:tab w:val="right" w:leader="dot" w:pos="9735"/>
        </w:tabs>
        <w:suppressAutoHyphens/>
        <w:rPr>
          <w:rFonts w:ascii="Times New Roman" w:eastAsia="Times New Roman" w:hAnsi="Times New Roman" w:cs="Times New Roman"/>
          <w:noProof/>
          <w:sz w:val="24"/>
          <w:szCs w:val="24"/>
          <w:lang w:eastAsia="es-ES"/>
        </w:rPr>
      </w:pPr>
      <w:hyperlink w:anchor="_Toc288071767" w:history="1">
        <w:r w:rsidR="003129EA" w:rsidRPr="003129EA">
          <w:rPr>
            <w:rFonts w:ascii="Arial" w:eastAsia="Calibri" w:hAnsi="Arial" w:cs="Arial"/>
            <w:noProof/>
            <w:color w:val="0000FF"/>
            <w:sz w:val="20"/>
            <w:u w:val="single"/>
            <w:lang w:eastAsia="ar-SA"/>
          </w:rPr>
          <w:t>A.</w:t>
        </w:r>
        <w:r w:rsidR="003129EA" w:rsidRPr="003129EA">
          <w:rPr>
            <w:rFonts w:ascii="Times New Roman" w:eastAsia="Times New Roman" w:hAnsi="Times New Roman" w:cs="Times New Roman"/>
            <w:noProof/>
            <w:sz w:val="24"/>
            <w:szCs w:val="24"/>
            <w:lang w:eastAsia="es-ES"/>
          </w:rPr>
          <w:tab/>
        </w:r>
        <w:r w:rsidR="003129EA" w:rsidRPr="003129EA">
          <w:rPr>
            <w:rFonts w:ascii="Arial" w:eastAsia="Calibri" w:hAnsi="Arial" w:cs="Arial"/>
            <w:noProof/>
            <w:color w:val="0000FF"/>
            <w:sz w:val="20"/>
            <w:u w:val="single"/>
            <w:lang w:eastAsia="ar-SA"/>
          </w:rPr>
          <w:t>ANEXO A – Listado de Categorías de Periquitos Babies</w:t>
        </w:r>
        <w:r w:rsidR="003129EA" w:rsidRPr="003129EA">
          <w:rPr>
            <w:rFonts w:ascii="Arial" w:eastAsia="Calibri" w:hAnsi="Arial" w:cs="Arial"/>
            <w:noProof/>
            <w:webHidden/>
            <w:sz w:val="20"/>
            <w:lang w:eastAsia="ar-SA"/>
          </w:rPr>
          <w:tab/>
        </w:r>
        <w:r w:rsidR="003129EA" w:rsidRPr="003129EA">
          <w:rPr>
            <w:rFonts w:ascii="Arial" w:eastAsia="Calibri" w:hAnsi="Arial" w:cs="Arial"/>
            <w:noProof/>
            <w:webHidden/>
            <w:sz w:val="20"/>
            <w:lang w:eastAsia="ar-SA"/>
          </w:rPr>
          <w:fldChar w:fldCharType="begin"/>
        </w:r>
        <w:r w:rsidR="003129EA" w:rsidRPr="003129EA">
          <w:rPr>
            <w:rFonts w:ascii="Arial" w:eastAsia="Calibri" w:hAnsi="Arial" w:cs="Arial"/>
            <w:noProof/>
            <w:webHidden/>
            <w:sz w:val="20"/>
            <w:lang w:eastAsia="ar-SA"/>
          </w:rPr>
          <w:instrText xml:space="preserve"> PAGEREF _Toc288071767 \h </w:instrText>
        </w:r>
        <w:r w:rsidR="003129EA" w:rsidRPr="003129EA">
          <w:rPr>
            <w:rFonts w:ascii="Arial" w:eastAsia="Calibri" w:hAnsi="Arial" w:cs="Arial"/>
            <w:noProof/>
            <w:webHidden/>
            <w:sz w:val="20"/>
            <w:lang w:eastAsia="ar-SA"/>
          </w:rPr>
        </w:r>
        <w:r w:rsidR="003129EA" w:rsidRPr="003129EA">
          <w:rPr>
            <w:rFonts w:ascii="Arial" w:eastAsia="Calibri" w:hAnsi="Arial" w:cs="Arial"/>
            <w:noProof/>
            <w:webHidden/>
            <w:sz w:val="20"/>
            <w:lang w:eastAsia="ar-SA"/>
          </w:rPr>
          <w:fldChar w:fldCharType="separate"/>
        </w:r>
        <w:r w:rsidR="003129EA" w:rsidRPr="003129EA">
          <w:rPr>
            <w:rFonts w:ascii="Arial" w:eastAsia="Calibri" w:hAnsi="Arial" w:cs="Arial"/>
            <w:noProof/>
            <w:webHidden/>
            <w:sz w:val="20"/>
            <w:lang w:eastAsia="ar-SA"/>
          </w:rPr>
          <w:t>8</w:t>
        </w:r>
        <w:r w:rsidR="003129EA" w:rsidRPr="003129EA">
          <w:rPr>
            <w:rFonts w:ascii="Arial" w:eastAsia="Calibri" w:hAnsi="Arial" w:cs="Arial"/>
            <w:noProof/>
            <w:webHidden/>
            <w:sz w:val="20"/>
            <w:lang w:eastAsia="ar-SA"/>
          </w:rPr>
          <w:fldChar w:fldCharType="end"/>
        </w:r>
      </w:hyperlink>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sz w:val="20"/>
          <w:lang w:eastAsia="ar-SA"/>
        </w:rPr>
        <w:fldChar w:fldCharType="end"/>
      </w:r>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sz w:val="20"/>
          <w:lang w:eastAsia="ar-SA"/>
        </w:rPr>
        <w:br w:type="page"/>
      </w:r>
    </w:p>
    <w:p w:rsidR="003129EA" w:rsidRPr="003129EA" w:rsidRDefault="003129EA" w:rsidP="003129EA">
      <w:pPr>
        <w:keepNext/>
        <w:keepLines/>
        <w:numPr>
          <w:ilvl w:val="1"/>
          <w:numId w:val="3"/>
        </w:numPr>
        <w:suppressAutoHyphens/>
        <w:spacing w:before="200" w:after="0"/>
        <w:ind w:left="720"/>
        <w:outlineLvl w:val="1"/>
        <w:rPr>
          <w:rFonts w:ascii="Cambria" w:eastAsia="Times New Roman" w:hAnsi="Cambria" w:cs="Times New Roman"/>
          <w:b/>
          <w:bCs/>
          <w:color w:val="4F81BD"/>
          <w:sz w:val="26"/>
          <w:szCs w:val="26"/>
          <w:lang w:val="en-US" w:eastAsia="ar-SA"/>
        </w:rPr>
      </w:pPr>
      <w:bookmarkStart w:id="0" w:name="_Toc288071755"/>
      <w:r w:rsidRPr="003129EA">
        <w:rPr>
          <w:rFonts w:ascii="Cambria" w:eastAsia="Times New Roman" w:hAnsi="Cambria" w:cs="Times New Roman"/>
          <w:b/>
          <w:bCs/>
          <w:color w:val="4F81BD"/>
          <w:sz w:val="26"/>
          <w:szCs w:val="26"/>
          <w:lang w:val="en-US" w:eastAsia="ar-SA"/>
        </w:rPr>
        <w:lastRenderedPageBreak/>
        <w:t>Introducción</w:t>
      </w:r>
      <w:bookmarkEnd w:id="0"/>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sz w:val="20"/>
          <w:lang w:eastAsia="ar-SA"/>
        </w:rPr>
        <w:t xml:space="preserve">A continuación se describen las reglas que manejan los concursos de periquitos de exposición, tanto ingleses como australianos, que la </w:t>
      </w:r>
      <w:r w:rsidRPr="003129EA">
        <w:rPr>
          <w:rFonts w:ascii="Verdana" w:eastAsia="Calibri" w:hAnsi="Verdana" w:cs="Arial"/>
          <w:color w:val="000000"/>
          <w:sz w:val="17"/>
          <w:szCs w:val="17"/>
          <w:lang w:eastAsia="ar-SA"/>
        </w:rPr>
        <w:t xml:space="preserve">ASOCIACIÓN ESPAÑOLA DE PERIQUITOS DE EXPOSICIÓN ACEP-SBS, </w:t>
      </w:r>
      <w:r w:rsidRPr="003129EA">
        <w:rPr>
          <w:rFonts w:ascii="Arial" w:eastAsia="Calibri" w:hAnsi="Arial" w:cs="Arial"/>
          <w:sz w:val="20"/>
          <w:lang w:eastAsia="ar-SA"/>
        </w:rPr>
        <w:t>en adelante</w:t>
      </w:r>
      <w:r w:rsidR="00EB6A7E">
        <w:rPr>
          <w:rFonts w:ascii="Arial" w:eastAsia="Calibri" w:hAnsi="Arial" w:cs="Arial"/>
          <w:sz w:val="20"/>
          <w:lang w:eastAsia="ar-SA"/>
        </w:rPr>
        <w:t>,</w:t>
      </w:r>
      <w:r w:rsidRPr="003129EA">
        <w:rPr>
          <w:rFonts w:ascii="Arial" w:eastAsia="Calibri" w:hAnsi="Arial" w:cs="Arial"/>
          <w:sz w:val="20"/>
          <w:lang w:eastAsia="ar-SA"/>
        </w:rPr>
        <w:t xml:space="preserve"> “la Asociación”</w:t>
      </w:r>
      <w:r w:rsidR="00EB6A7E">
        <w:rPr>
          <w:rFonts w:ascii="Arial" w:eastAsia="Calibri" w:hAnsi="Arial" w:cs="Arial"/>
          <w:sz w:val="20"/>
          <w:lang w:eastAsia="ar-SA"/>
        </w:rPr>
        <w:t>,</w:t>
      </w:r>
      <w:r w:rsidRPr="003129EA">
        <w:rPr>
          <w:rFonts w:ascii="Arial" w:eastAsia="Calibri" w:hAnsi="Arial" w:cs="Arial"/>
          <w:sz w:val="20"/>
          <w:lang w:eastAsia="ar-SA"/>
        </w:rPr>
        <w:t xml:space="preserve"> organice.</w:t>
      </w:r>
      <w:r w:rsidR="00EB6A7E">
        <w:rPr>
          <w:rFonts w:ascii="Arial" w:eastAsia="Calibri" w:hAnsi="Arial" w:cs="Arial"/>
          <w:sz w:val="20"/>
          <w:lang w:eastAsia="ar-SA"/>
        </w:rPr>
        <w:t xml:space="preserve"> En este caso, para el concurso de Babies.</w:t>
      </w:r>
      <w:r w:rsidRPr="003129EA">
        <w:rPr>
          <w:rFonts w:ascii="Arial" w:eastAsia="Calibri" w:hAnsi="Arial" w:cs="Arial"/>
          <w:sz w:val="20"/>
          <w:lang w:eastAsia="ar-SA"/>
        </w:rPr>
        <w:t xml:space="preserve"> </w:t>
      </w:r>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sz w:val="20"/>
          <w:lang w:eastAsia="ar-SA"/>
        </w:rPr>
        <w:t>La Asociación se encuentra englobada tanto en la Confederación Ornitológica Española (C.O.E), com</w:t>
      </w:r>
      <w:r w:rsidR="0077548B">
        <w:rPr>
          <w:rFonts w:ascii="Arial" w:eastAsia="Calibri" w:hAnsi="Arial" w:cs="Arial"/>
          <w:sz w:val="20"/>
          <w:lang w:eastAsia="ar-SA"/>
        </w:rPr>
        <w:t xml:space="preserve">o en la World Budgerigar </w:t>
      </w:r>
      <w:proofErr w:type="spellStart"/>
      <w:r w:rsidR="0077548B">
        <w:rPr>
          <w:rFonts w:ascii="Arial" w:eastAsia="Calibri" w:hAnsi="Arial" w:cs="Arial"/>
          <w:sz w:val="20"/>
          <w:lang w:eastAsia="ar-SA"/>
        </w:rPr>
        <w:t>Organis</w:t>
      </w:r>
      <w:r w:rsidRPr="003129EA">
        <w:rPr>
          <w:rFonts w:ascii="Arial" w:eastAsia="Calibri" w:hAnsi="Arial" w:cs="Arial"/>
          <w:sz w:val="20"/>
          <w:lang w:eastAsia="ar-SA"/>
        </w:rPr>
        <w:t>ation</w:t>
      </w:r>
      <w:proofErr w:type="spellEnd"/>
      <w:r w:rsidRPr="003129EA">
        <w:rPr>
          <w:rFonts w:ascii="Arial" w:eastAsia="Calibri" w:hAnsi="Arial" w:cs="Arial"/>
          <w:sz w:val="20"/>
          <w:lang w:eastAsia="ar-SA"/>
        </w:rPr>
        <w:t xml:space="preserve"> (W.B.O), por tanto se considera que las reglas de este concurso están en línea con las reglas de ambas organizaciones.</w:t>
      </w:r>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sz w:val="20"/>
          <w:lang w:eastAsia="ar-SA"/>
        </w:rPr>
        <w:t xml:space="preserve">Tanto la exposición como el propio enjuiciamiento serán abiertos al público, con el propósito de que los asistentes conozcan de un modo más preciso esta afición de la cría de periquitos de exposición, incluyendo un apartado tan singular como es el enjuiciamiento. De este modo desde </w:t>
      </w:r>
      <w:smartTag w:uri="urn:schemas-microsoft-com:office:smarttags" w:element="PersonName">
        <w:smartTagPr>
          <w:attr w:name="ProductID" w:val="la Asociaci￳n"/>
        </w:smartTagPr>
        <w:r w:rsidRPr="003129EA">
          <w:rPr>
            <w:rFonts w:ascii="Arial" w:eastAsia="Calibri" w:hAnsi="Arial" w:cs="Arial"/>
            <w:sz w:val="20"/>
            <w:lang w:eastAsia="ar-SA"/>
          </w:rPr>
          <w:t>la Asociación</w:t>
        </w:r>
      </w:smartTag>
      <w:r w:rsidRPr="003129EA">
        <w:rPr>
          <w:rFonts w:ascii="Arial" w:eastAsia="Calibri" w:hAnsi="Arial" w:cs="Arial"/>
          <w:sz w:val="20"/>
          <w:lang w:eastAsia="ar-SA"/>
        </w:rPr>
        <w:t xml:space="preserve"> pretendemos que el concurso sea una plataforma formativa para los asistentes y potenciar el intercambio de conocimientos entre los propios criadores y entre los criadores y los jueces, para así poder recibir de primera mano las impresiones que el juez estime oportunas respecto a los ejemplares presentados. </w:t>
      </w:r>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sz w:val="20"/>
          <w:lang w:eastAsia="ar-SA"/>
        </w:rPr>
        <w:t>Durante el enjuiciamiento se exige que todo visitante o criador se comporte respetuosamente permitiendo al juez realizar su tarea sin ninguna distracción o influencia.</w:t>
      </w:r>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sz w:val="20"/>
          <w:lang w:eastAsia="ar-SA"/>
        </w:rPr>
        <w:t>La inscripción y participación en el concurso suponen la aceptación de las normas y condiciones del mismo.</w:t>
      </w:r>
    </w:p>
    <w:p w:rsidR="003129EA" w:rsidRPr="003129EA" w:rsidRDefault="003129EA" w:rsidP="003129EA">
      <w:pPr>
        <w:keepNext/>
        <w:keepLines/>
        <w:numPr>
          <w:ilvl w:val="1"/>
          <w:numId w:val="3"/>
        </w:numPr>
        <w:suppressAutoHyphens/>
        <w:spacing w:before="200" w:after="0"/>
        <w:ind w:left="720"/>
        <w:outlineLvl w:val="1"/>
        <w:rPr>
          <w:rFonts w:ascii="Cambria" w:eastAsia="Times New Roman" w:hAnsi="Cambria" w:cs="Times New Roman"/>
          <w:b/>
          <w:bCs/>
          <w:color w:val="4F81BD"/>
          <w:sz w:val="26"/>
          <w:szCs w:val="26"/>
          <w:lang w:val="en-US" w:eastAsia="ar-SA"/>
        </w:rPr>
      </w:pPr>
      <w:bookmarkStart w:id="1" w:name="_Toc288071756"/>
      <w:r w:rsidRPr="003129EA">
        <w:rPr>
          <w:rFonts w:ascii="Cambria" w:eastAsia="Times New Roman" w:hAnsi="Cambria" w:cs="Times New Roman"/>
          <w:b/>
          <w:bCs/>
          <w:color w:val="4F81BD"/>
          <w:sz w:val="26"/>
          <w:szCs w:val="26"/>
          <w:lang w:val="en-US" w:eastAsia="ar-SA"/>
        </w:rPr>
        <w:t>Comité de Competición</w:t>
      </w:r>
      <w:bookmarkEnd w:id="1"/>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sz w:val="20"/>
          <w:lang w:eastAsia="ar-SA"/>
        </w:rPr>
        <w:t>El Comité de Competición se encarga de velar por que el presente reglamento se cumpla y por gestionar cualquier asunto relacionado con el concurso.</w:t>
      </w:r>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sz w:val="20"/>
          <w:lang w:eastAsia="ar-SA"/>
        </w:rPr>
        <w:t>El Comité de Competición está formado por:</w:t>
      </w:r>
    </w:p>
    <w:p w:rsidR="003129EA" w:rsidRPr="003129EA" w:rsidRDefault="003129EA" w:rsidP="003129EA">
      <w:pPr>
        <w:numPr>
          <w:ilvl w:val="0"/>
          <w:numId w:val="8"/>
        </w:numPr>
        <w:suppressAutoHyphens/>
        <w:rPr>
          <w:rFonts w:ascii="Arial" w:eastAsia="Calibri" w:hAnsi="Arial" w:cs="Arial"/>
          <w:sz w:val="20"/>
          <w:lang w:eastAsia="ar-SA"/>
        </w:rPr>
      </w:pPr>
      <w:r w:rsidRPr="003129EA">
        <w:rPr>
          <w:rFonts w:ascii="Arial" w:eastAsia="Calibri" w:hAnsi="Arial" w:cs="Arial"/>
          <w:sz w:val="20"/>
          <w:lang w:eastAsia="ar-SA"/>
        </w:rPr>
        <w:t>Director del Concurso (Show Manager)</w:t>
      </w:r>
      <w:r w:rsidR="006240EE">
        <w:rPr>
          <w:rFonts w:ascii="Arial" w:eastAsia="Calibri" w:hAnsi="Arial" w:cs="Arial"/>
          <w:sz w:val="20"/>
          <w:lang w:eastAsia="ar-SA"/>
        </w:rPr>
        <w:t>:</w:t>
      </w:r>
      <w:r w:rsidRPr="003129EA">
        <w:rPr>
          <w:rFonts w:ascii="Arial" w:eastAsia="Calibri" w:hAnsi="Arial" w:cs="Arial"/>
          <w:sz w:val="20"/>
          <w:lang w:eastAsia="ar-SA"/>
        </w:rPr>
        <w:t xml:space="preserve"> su labor es la de ser responsable final del concurso; todas las decisiones que afectan al concurso deben ser tomadas o reafirmadas por el Director del Concurso.</w:t>
      </w:r>
    </w:p>
    <w:p w:rsidR="003129EA" w:rsidRPr="003129EA" w:rsidRDefault="006240EE" w:rsidP="003129EA">
      <w:pPr>
        <w:numPr>
          <w:ilvl w:val="0"/>
          <w:numId w:val="8"/>
        </w:numPr>
        <w:suppressAutoHyphens/>
        <w:rPr>
          <w:rFonts w:ascii="Arial" w:eastAsia="Calibri" w:hAnsi="Arial" w:cs="Arial"/>
          <w:sz w:val="20"/>
          <w:lang w:eastAsia="ar-SA"/>
        </w:rPr>
      </w:pPr>
      <w:r>
        <w:rPr>
          <w:rFonts w:ascii="Arial" w:eastAsia="Calibri" w:hAnsi="Arial" w:cs="Arial"/>
          <w:sz w:val="20"/>
          <w:lang w:eastAsia="ar-SA"/>
        </w:rPr>
        <w:t>Secretario del Concurso:</w:t>
      </w:r>
      <w:r w:rsidR="003129EA" w:rsidRPr="003129EA">
        <w:rPr>
          <w:rFonts w:ascii="Arial" w:eastAsia="Calibri" w:hAnsi="Arial" w:cs="Arial"/>
          <w:sz w:val="20"/>
          <w:lang w:eastAsia="ar-SA"/>
        </w:rPr>
        <w:t xml:space="preserve"> su labor es la administración del concurso.</w:t>
      </w:r>
    </w:p>
    <w:p w:rsidR="003129EA" w:rsidRPr="003129EA" w:rsidRDefault="003129EA" w:rsidP="003129EA">
      <w:pPr>
        <w:numPr>
          <w:ilvl w:val="0"/>
          <w:numId w:val="8"/>
        </w:numPr>
        <w:suppressAutoHyphens/>
        <w:rPr>
          <w:rFonts w:ascii="Arial" w:eastAsia="Calibri" w:hAnsi="Arial" w:cs="Arial"/>
          <w:sz w:val="20"/>
          <w:lang w:eastAsia="ar-SA"/>
        </w:rPr>
      </w:pPr>
      <w:r w:rsidRPr="003129EA">
        <w:rPr>
          <w:rFonts w:ascii="Arial" w:eastAsia="Calibri" w:hAnsi="Arial" w:cs="Arial"/>
          <w:sz w:val="20"/>
          <w:lang w:eastAsia="ar-SA"/>
        </w:rPr>
        <w:t>Asistente/s del concur</w:t>
      </w:r>
      <w:r w:rsidR="006240EE">
        <w:rPr>
          <w:rFonts w:ascii="Arial" w:eastAsia="Calibri" w:hAnsi="Arial" w:cs="Arial"/>
          <w:sz w:val="20"/>
          <w:lang w:eastAsia="ar-SA"/>
        </w:rPr>
        <w:t>so:</w:t>
      </w:r>
      <w:r w:rsidRPr="003129EA">
        <w:rPr>
          <w:rFonts w:ascii="Arial" w:eastAsia="Calibri" w:hAnsi="Arial" w:cs="Arial"/>
          <w:sz w:val="20"/>
          <w:lang w:eastAsia="ar-SA"/>
        </w:rPr>
        <w:t xml:space="preserve"> su labor es la de organizar el concurso ayudando al Director y al Secretario en sus obligaciones, así como asistir a los jueces durante el enjuiciamiento.</w:t>
      </w:r>
    </w:p>
    <w:p w:rsidR="003129EA" w:rsidRPr="003129EA" w:rsidRDefault="003129EA" w:rsidP="003129EA">
      <w:pPr>
        <w:keepNext/>
        <w:keepLines/>
        <w:numPr>
          <w:ilvl w:val="1"/>
          <w:numId w:val="3"/>
        </w:numPr>
        <w:suppressAutoHyphens/>
        <w:spacing w:before="200" w:after="0"/>
        <w:ind w:left="720"/>
        <w:outlineLvl w:val="1"/>
        <w:rPr>
          <w:rFonts w:ascii="Cambria" w:eastAsia="Times New Roman" w:hAnsi="Cambria" w:cs="Times New Roman"/>
          <w:b/>
          <w:bCs/>
          <w:color w:val="4F81BD"/>
          <w:sz w:val="26"/>
          <w:szCs w:val="26"/>
          <w:lang w:eastAsia="ar-SA"/>
        </w:rPr>
      </w:pPr>
      <w:bookmarkStart w:id="2" w:name="_Toc288071758"/>
      <w:r w:rsidRPr="003129EA">
        <w:rPr>
          <w:rFonts w:ascii="Cambria" w:eastAsia="Times New Roman" w:hAnsi="Cambria" w:cs="Times New Roman"/>
          <w:b/>
          <w:bCs/>
          <w:color w:val="4F81BD"/>
          <w:sz w:val="26"/>
          <w:szCs w:val="26"/>
          <w:lang w:eastAsia="ar-SA"/>
        </w:rPr>
        <w:t>Categorías de los periquitos de exposición</w:t>
      </w:r>
      <w:bookmarkEnd w:id="2"/>
    </w:p>
    <w:p w:rsidR="003129EA" w:rsidRPr="003129EA" w:rsidRDefault="006240EE" w:rsidP="003129EA">
      <w:pPr>
        <w:suppressAutoHyphens/>
        <w:rPr>
          <w:rFonts w:ascii="Arial" w:eastAsia="Calibri" w:hAnsi="Arial" w:cs="Arial"/>
          <w:bCs/>
          <w:sz w:val="20"/>
          <w:lang w:eastAsia="ar-SA"/>
        </w:rPr>
      </w:pPr>
      <w:r>
        <w:rPr>
          <w:rFonts w:ascii="Arial" w:eastAsia="Calibri" w:hAnsi="Arial" w:cs="Arial"/>
          <w:bCs/>
          <w:sz w:val="20"/>
          <w:lang w:eastAsia="ar-SA"/>
        </w:rPr>
        <w:t xml:space="preserve">Los </w:t>
      </w:r>
      <w:r w:rsidR="0077548B">
        <w:rPr>
          <w:rFonts w:ascii="Arial" w:eastAsia="Calibri" w:hAnsi="Arial" w:cs="Arial"/>
          <w:bCs/>
          <w:sz w:val="20"/>
          <w:lang w:eastAsia="ar-SA"/>
        </w:rPr>
        <w:t>Babie</w:t>
      </w:r>
      <w:r w:rsidR="0077548B" w:rsidRPr="003129EA">
        <w:rPr>
          <w:rFonts w:ascii="Arial" w:eastAsia="Calibri" w:hAnsi="Arial" w:cs="Arial"/>
          <w:bCs/>
          <w:sz w:val="20"/>
          <w:lang w:eastAsia="ar-SA"/>
        </w:rPr>
        <w:t>s</w:t>
      </w:r>
      <w:r w:rsidR="003129EA" w:rsidRPr="003129EA">
        <w:rPr>
          <w:rFonts w:ascii="Arial" w:eastAsia="Calibri" w:hAnsi="Arial" w:cs="Arial"/>
          <w:bCs/>
          <w:sz w:val="20"/>
          <w:lang w:eastAsia="ar-SA"/>
        </w:rPr>
        <w:t xml:space="preserve"> se dividen en dos categorías:</w:t>
      </w:r>
    </w:p>
    <w:p w:rsidR="003129EA" w:rsidRPr="003129EA" w:rsidRDefault="003129EA" w:rsidP="003129EA">
      <w:pPr>
        <w:numPr>
          <w:ilvl w:val="0"/>
          <w:numId w:val="11"/>
        </w:numPr>
        <w:suppressAutoHyphens/>
        <w:rPr>
          <w:rFonts w:ascii="Arial" w:eastAsia="Calibri" w:hAnsi="Arial" w:cs="Arial"/>
          <w:bCs/>
          <w:sz w:val="20"/>
          <w:lang w:eastAsia="ar-SA"/>
        </w:rPr>
      </w:pPr>
      <w:r w:rsidRPr="003129EA">
        <w:rPr>
          <w:rFonts w:ascii="Arial" w:eastAsia="Calibri" w:hAnsi="Arial" w:cs="Arial"/>
          <w:bCs/>
          <w:sz w:val="20"/>
          <w:lang w:eastAsia="ar-SA"/>
        </w:rPr>
        <w:t>Antes de la muda</w:t>
      </w:r>
    </w:p>
    <w:p w:rsidR="003129EA" w:rsidRPr="003129EA" w:rsidRDefault="003129EA" w:rsidP="003129EA">
      <w:pPr>
        <w:numPr>
          <w:ilvl w:val="0"/>
          <w:numId w:val="11"/>
        </w:numPr>
        <w:suppressAutoHyphens/>
        <w:rPr>
          <w:rFonts w:ascii="Arial" w:eastAsia="Calibri" w:hAnsi="Arial" w:cs="Arial"/>
          <w:bCs/>
          <w:sz w:val="20"/>
          <w:lang w:eastAsia="ar-SA"/>
        </w:rPr>
      </w:pPr>
      <w:r w:rsidRPr="003129EA">
        <w:rPr>
          <w:rFonts w:ascii="Arial" w:eastAsia="Calibri" w:hAnsi="Arial" w:cs="Arial"/>
          <w:bCs/>
          <w:sz w:val="20"/>
          <w:lang w:eastAsia="ar-SA"/>
        </w:rPr>
        <w:t>Durante y después de la muda. Dentro de este grupo se contemplan todos lo peris c</w:t>
      </w:r>
      <w:r w:rsidR="006240EE">
        <w:rPr>
          <w:rFonts w:ascii="Arial" w:eastAsia="Calibri" w:hAnsi="Arial" w:cs="Arial"/>
          <w:bCs/>
          <w:sz w:val="20"/>
          <w:lang w:eastAsia="ar-SA"/>
        </w:rPr>
        <w:t>on cañones (aunque sea por un só</w:t>
      </w:r>
      <w:r w:rsidRPr="003129EA">
        <w:rPr>
          <w:rFonts w:ascii="Arial" w:eastAsia="Calibri" w:hAnsi="Arial" w:cs="Arial"/>
          <w:bCs/>
          <w:sz w:val="20"/>
          <w:lang w:eastAsia="ar-SA"/>
        </w:rPr>
        <w:t>lo cañón) o que hayan terminado la muda y que lleven anilla del año en curso.</w:t>
      </w:r>
    </w:p>
    <w:p w:rsidR="003129EA" w:rsidRPr="003129EA" w:rsidRDefault="003129EA" w:rsidP="003129EA">
      <w:pPr>
        <w:suppressAutoHyphens/>
        <w:rPr>
          <w:rFonts w:ascii="Arial" w:eastAsia="Calibri" w:hAnsi="Arial" w:cs="Arial"/>
          <w:bCs/>
          <w:sz w:val="20"/>
          <w:lang w:eastAsia="ar-SA"/>
        </w:rPr>
      </w:pPr>
      <w:r w:rsidRPr="003129EA">
        <w:rPr>
          <w:rFonts w:ascii="Arial" w:eastAsia="Calibri" w:hAnsi="Arial" w:cs="Arial"/>
          <w:bCs/>
          <w:sz w:val="20"/>
          <w:lang w:eastAsia="ar-SA"/>
        </w:rPr>
        <w:t>Así mismo</w:t>
      </w:r>
      <w:r w:rsidR="006240EE">
        <w:rPr>
          <w:rFonts w:ascii="Arial" w:eastAsia="Calibri" w:hAnsi="Arial" w:cs="Arial"/>
          <w:bCs/>
          <w:sz w:val="20"/>
          <w:lang w:eastAsia="ar-SA"/>
        </w:rPr>
        <w:t>, en</w:t>
      </w:r>
      <w:r w:rsidRPr="003129EA">
        <w:rPr>
          <w:rFonts w:ascii="Arial" w:eastAsia="Calibri" w:hAnsi="Arial" w:cs="Arial"/>
          <w:bCs/>
          <w:sz w:val="20"/>
          <w:lang w:eastAsia="ar-SA"/>
        </w:rPr>
        <w:t xml:space="preserve"> estos dos grupos se separan los machos de las hembras, concursando por separado, pero</w:t>
      </w:r>
      <w:r w:rsidR="006240EE">
        <w:rPr>
          <w:rFonts w:ascii="Arial" w:eastAsia="Calibri" w:hAnsi="Arial" w:cs="Arial"/>
          <w:bCs/>
          <w:sz w:val="20"/>
          <w:lang w:eastAsia="ar-SA"/>
        </w:rPr>
        <w:t xml:space="preserve"> lo hacen</w:t>
      </w:r>
      <w:r w:rsidRPr="003129EA">
        <w:rPr>
          <w:rFonts w:ascii="Arial" w:eastAsia="Calibri" w:hAnsi="Arial" w:cs="Arial"/>
          <w:bCs/>
          <w:sz w:val="20"/>
          <w:lang w:eastAsia="ar-SA"/>
        </w:rPr>
        <w:t xml:space="preserve"> conjuntamente a la hora de elegir los mejores del show.</w:t>
      </w:r>
    </w:p>
    <w:p w:rsidR="003129EA" w:rsidRPr="003129EA" w:rsidRDefault="003129EA" w:rsidP="003129EA">
      <w:pPr>
        <w:suppressAutoHyphens/>
        <w:rPr>
          <w:rFonts w:ascii="Arial" w:eastAsia="Calibri" w:hAnsi="Arial" w:cs="Arial"/>
          <w:bCs/>
          <w:sz w:val="20"/>
          <w:lang w:eastAsia="ar-SA"/>
        </w:rPr>
      </w:pPr>
      <w:r w:rsidRPr="003129EA">
        <w:rPr>
          <w:rFonts w:ascii="Arial" w:eastAsia="Calibri" w:hAnsi="Arial" w:cs="Arial"/>
          <w:b/>
          <w:bCs/>
          <w:sz w:val="20"/>
          <w:lang w:eastAsia="ar-SA"/>
        </w:rPr>
        <w:t>Nota</w:t>
      </w:r>
      <w:r w:rsidRPr="003129EA">
        <w:rPr>
          <w:rFonts w:ascii="Arial" w:eastAsia="Calibri" w:hAnsi="Arial" w:cs="Arial"/>
          <w:bCs/>
          <w:sz w:val="20"/>
          <w:lang w:eastAsia="ar-SA"/>
        </w:rPr>
        <w:t xml:space="preserve">: se entiende que los pájaros </w:t>
      </w:r>
      <w:r w:rsidRPr="003129EA">
        <w:rPr>
          <w:rFonts w:ascii="Arial" w:eastAsia="Calibri" w:hAnsi="Arial" w:cs="Arial"/>
          <w:bCs/>
          <w:i/>
          <w:sz w:val="20"/>
          <w:lang w:eastAsia="ar-SA"/>
        </w:rPr>
        <w:t>antes de la muda</w:t>
      </w:r>
      <w:r w:rsidR="00CA2A68">
        <w:rPr>
          <w:rFonts w:ascii="Arial" w:eastAsia="Calibri" w:hAnsi="Arial" w:cs="Arial"/>
          <w:bCs/>
          <w:sz w:val="20"/>
          <w:lang w:eastAsia="ar-SA"/>
        </w:rPr>
        <w:t xml:space="preserve"> tienen las mismas plumas qu</w:t>
      </w:r>
      <w:r w:rsidRPr="003129EA">
        <w:rPr>
          <w:rFonts w:ascii="Arial" w:eastAsia="Calibri" w:hAnsi="Arial" w:cs="Arial"/>
          <w:bCs/>
          <w:sz w:val="20"/>
          <w:lang w:eastAsia="ar-SA"/>
        </w:rPr>
        <w:t xml:space="preserve">e cuando salen del nido. Tan pronto como les empiezan a salir los primeros cañones, serán clasificados como que </w:t>
      </w:r>
      <w:r w:rsidRPr="003129EA">
        <w:rPr>
          <w:rFonts w:ascii="Arial" w:eastAsia="Calibri" w:hAnsi="Arial" w:cs="Arial"/>
          <w:bCs/>
          <w:i/>
          <w:sz w:val="20"/>
          <w:lang w:eastAsia="ar-SA"/>
        </w:rPr>
        <w:t>están en la muda</w:t>
      </w:r>
      <w:r w:rsidRPr="003129EA">
        <w:rPr>
          <w:rFonts w:ascii="Arial" w:eastAsia="Calibri" w:hAnsi="Arial" w:cs="Arial"/>
          <w:bCs/>
          <w:sz w:val="20"/>
          <w:lang w:eastAsia="ar-SA"/>
        </w:rPr>
        <w:t xml:space="preserve">. </w:t>
      </w:r>
    </w:p>
    <w:p w:rsidR="003129EA" w:rsidRDefault="003129EA" w:rsidP="003129EA">
      <w:pPr>
        <w:suppressAutoHyphens/>
        <w:rPr>
          <w:rFonts w:ascii="Arial" w:eastAsia="Calibri" w:hAnsi="Arial" w:cs="Arial"/>
          <w:bCs/>
          <w:sz w:val="20"/>
          <w:lang w:eastAsia="ar-SA"/>
        </w:rPr>
      </w:pPr>
      <w:r w:rsidRPr="003129EA">
        <w:rPr>
          <w:rFonts w:ascii="Arial" w:eastAsia="Calibri" w:hAnsi="Arial" w:cs="Arial"/>
          <w:bCs/>
          <w:sz w:val="20"/>
          <w:lang w:eastAsia="ar-SA"/>
        </w:rPr>
        <w:t xml:space="preserve">El listado completo de las categorías se encuentra en el </w:t>
      </w:r>
      <w:r w:rsidRPr="003129EA">
        <w:rPr>
          <w:rFonts w:ascii="Arial" w:eastAsia="Calibri" w:hAnsi="Arial" w:cs="Arial"/>
          <w:b/>
          <w:bCs/>
          <w:sz w:val="20"/>
          <w:lang w:eastAsia="ar-SA"/>
        </w:rPr>
        <w:t xml:space="preserve">Anexo A </w:t>
      </w:r>
      <w:r w:rsidRPr="003129EA">
        <w:rPr>
          <w:rFonts w:ascii="Arial" w:eastAsia="Calibri" w:hAnsi="Arial" w:cs="Arial"/>
          <w:bCs/>
          <w:sz w:val="20"/>
          <w:lang w:eastAsia="ar-SA"/>
        </w:rPr>
        <w:t>al final de este documento.</w:t>
      </w:r>
    </w:p>
    <w:p w:rsidR="00EB1686" w:rsidRPr="003129EA" w:rsidRDefault="00EB1686" w:rsidP="003129EA">
      <w:pPr>
        <w:suppressAutoHyphens/>
        <w:rPr>
          <w:rFonts w:ascii="Arial" w:eastAsia="Calibri" w:hAnsi="Arial" w:cs="Arial"/>
          <w:bCs/>
          <w:sz w:val="20"/>
          <w:lang w:eastAsia="ar-SA"/>
        </w:rPr>
      </w:pPr>
    </w:p>
    <w:p w:rsidR="003129EA" w:rsidRPr="003129EA" w:rsidRDefault="003129EA" w:rsidP="003129EA">
      <w:pPr>
        <w:keepNext/>
        <w:keepLines/>
        <w:numPr>
          <w:ilvl w:val="1"/>
          <w:numId w:val="3"/>
        </w:numPr>
        <w:suppressAutoHyphens/>
        <w:spacing w:before="200" w:after="0"/>
        <w:ind w:left="720"/>
        <w:outlineLvl w:val="1"/>
        <w:rPr>
          <w:rFonts w:ascii="Cambria" w:eastAsia="Times New Roman" w:hAnsi="Cambria" w:cs="Times New Roman"/>
          <w:b/>
          <w:bCs/>
          <w:color w:val="4F81BD"/>
          <w:sz w:val="26"/>
          <w:szCs w:val="26"/>
          <w:lang w:eastAsia="ar-SA"/>
        </w:rPr>
      </w:pPr>
      <w:bookmarkStart w:id="3" w:name="_Toc288071759"/>
      <w:r w:rsidRPr="003129EA">
        <w:rPr>
          <w:rFonts w:ascii="Cambria" w:eastAsia="Times New Roman" w:hAnsi="Cambria" w:cs="Times New Roman"/>
          <w:b/>
          <w:bCs/>
          <w:color w:val="4F81BD"/>
          <w:sz w:val="26"/>
          <w:szCs w:val="26"/>
          <w:lang w:eastAsia="ar-SA"/>
        </w:rPr>
        <w:lastRenderedPageBreak/>
        <w:t>Inscripción</w:t>
      </w:r>
      <w:bookmarkEnd w:id="3"/>
      <w:r w:rsidRPr="003129EA">
        <w:rPr>
          <w:rFonts w:ascii="Cambria" w:eastAsia="Times New Roman" w:hAnsi="Cambria" w:cs="Times New Roman"/>
          <w:b/>
          <w:bCs/>
          <w:color w:val="4F81BD"/>
          <w:sz w:val="26"/>
          <w:szCs w:val="26"/>
          <w:lang w:eastAsia="ar-SA"/>
        </w:rPr>
        <w:t xml:space="preserve"> </w:t>
      </w:r>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sz w:val="20"/>
          <w:lang w:eastAsia="ar-SA"/>
        </w:rPr>
        <w:t>Todos los pájaros será</w:t>
      </w:r>
      <w:r w:rsidR="00EB6A7E">
        <w:rPr>
          <w:rFonts w:ascii="Arial" w:eastAsia="Calibri" w:hAnsi="Arial" w:cs="Arial"/>
          <w:sz w:val="20"/>
          <w:lang w:eastAsia="ar-SA"/>
        </w:rPr>
        <w:t>n inscritos rellenando la “hoja</w:t>
      </w:r>
      <w:r w:rsidRPr="003129EA">
        <w:rPr>
          <w:rFonts w:ascii="Arial" w:eastAsia="Calibri" w:hAnsi="Arial" w:cs="Arial"/>
          <w:sz w:val="20"/>
          <w:lang w:eastAsia="ar-SA"/>
        </w:rPr>
        <w:t xml:space="preserve"> de inscripción” que será puesta a su disposición en la web de la asociación </w:t>
      </w:r>
      <w:hyperlink r:id="rId10" w:history="1">
        <w:r w:rsidRPr="003129EA">
          <w:rPr>
            <w:rFonts w:ascii="Arial" w:eastAsia="Calibri" w:hAnsi="Arial" w:cs="Arial"/>
            <w:color w:val="0000FF"/>
            <w:sz w:val="20"/>
            <w:u w:val="single"/>
            <w:lang w:eastAsia="ar-SA"/>
          </w:rPr>
          <w:t>www.acep-sbs.com</w:t>
        </w:r>
      </w:hyperlink>
      <w:r w:rsidRPr="003129EA">
        <w:rPr>
          <w:rFonts w:ascii="Arial" w:eastAsia="Calibri" w:hAnsi="Arial" w:cs="Arial"/>
          <w:sz w:val="20"/>
          <w:lang w:eastAsia="ar-SA"/>
        </w:rPr>
        <w:t xml:space="preserve"> </w:t>
      </w:r>
      <w:r w:rsidR="00EB6A7E">
        <w:rPr>
          <w:rFonts w:ascii="Arial" w:eastAsia="Calibri" w:hAnsi="Arial" w:cs="Arial"/>
          <w:sz w:val="20"/>
          <w:lang w:eastAsia="ar-SA"/>
        </w:rPr>
        <w:t xml:space="preserve">así como en el foro de la misma (acep-sbs.mforos.com) </w:t>
      </w:r>
      <w:r w:rsidRPr="003129EA">
        <w:rPr>
          <w:rFonts w:ascii="Arial" w:eastAsia="Calibri" w:hAnsi="Arial" w:cs="Arial"/>
          <w:sz w:val="20"/>
          <w:lang w:eastAsia="ar-SA"/>
        </w:rPr>
        <w:t xml:space="preserve">antes del </w:t>
      </w:r>
      <w:r w:rsidRPr="00EB1686">
        <w:rPr>
          <w:rFonts w:ascii="Arial" w:eastAsia="Calibri" w:hAnsi="Arial" w:cs="Arial"/>
          <w:sz w:val="20"/>
          <w:lang w:eastAsia="ar-SA"/>
        </w:rPr>
        <w:t>01/05/</w:t>
      </w:r>
      <w:r w:rsidR="00EB6A7E" w:rsidRPr="00EB1686">
        <w:rPr>
          <w:rFonts w:ascii="Arial" w:eastAsia="Calibri" w:hAnsi="Arial" w:cs="Arial"/>
          <w:sz w:val="20"/>
          <w:lang w:eastAsia="ar-SA"/>
        </w:rPr>
        <w:t>2015</w:t>
      </w:r>
      <w:r w:rsidRPr="003129EA">
        <w:rPr>
          <w:rFonts w:ascii="Arial" w:eastAsia="Calibri" w:hAnsi="Arial" w:cs="Arial"/>
          <w:sz w:val="20"/>
          <w:lang w:eastAsia="ar-SA"/>
        </w:rPr>
        <w:t xml:space="preserve">. </w:t>
      </w:r>
      <w:r w:rsidR="00EB6A7E">
        <w:rPr>
          <w:rFonts w:ascii="Arial" w:eastAsia="Calibri" w:hAnsi="Arial" w:cs="Arial"/>
          <w:sz w:val="20"/>
          <w:lang w:eastAsia="ar-SA"/>
        </w:rPr>
        <w:t>Esta hoj</w:t>
      </w:r>
      <w:r w:rsidRPr="003129EA">
        <w:rPr>
          <w:rFonts w:ascii="Arial" w:eastAsia="Calibri" w:hAnsi="Arial" w:cs="Arial"/>
          <w:sz w:val="20"/>
          <w:lang w:eastAsia="ar-SA"/>
        </w:rPr>
        <w:t>a se</w:t>
      </w:r>
      <w:r w:rsidR="00EB6A7E">
        <w:rPr>
          <w:rFonts w:ascii="Arial" w:eastAsia="Calibri" w:hAnsi="Arial" w:cs="Arial"/>
          <w:sz w:val="20"/>
          <w:lang w:eastAsia="ar-SA"/>
        </w:rPr>
        <w:t xml:space="preserve"> podrá descargar directamente de</w:t>
      </w:r>
      <w:r w:rsidRPr="003129EA">
        <w:rPr>
          <w:rFonts w:ascii="Arial" w:eastAsia="Calibri" w:hAnsi="Arial" w:cs="Arial"/>
          <w:sz w:val="20"/>
          <w:lang w:eastAsia="ar-SA"/>
        </w:rPr>
        <w:t xml:space="preserve"> la web </w:t>
      </w:r>
      <w:r w:rsidR="00EB6A7E">
        <w:rPr>
          <w:rFonts w:ascii="Arial" w:eastAsia="Calibri" w:hAnsi="Arial" w:cs="Arial"/>
          <w:sz w:val="20"/>
          <w:lang w:eastAsia="ar-SA"/>
        </w:rPr>
        <w:t xml:space="preserve">o del foro </w:t>
      </w:r>
      <w:r w:rsidRPr="003129EA">
        <w:rPr>
          <w:rFonts w:ascii="Arial" w:eastAsia="Calibri" w:hAnsi="Arial" w:cs="Arial"/>
          <w:sz w:val="20"/>
          <w:lang w:eastAsia="ar-SA"/>
        </w:rPr>
        <w:t>y enviar por correo electrónico siguiendo las instrucciones de la propia hoja.</w:t>
      </w:r>
    </w:p>
    <w:p w:rsidR="003129EA" w:rsidRPr="003129EA" w:rsidRDefault="003129EA" w:rsidP="003129EA">
      <w:pPr>
        <w:suppressAutoHyphens/>
        <w:rPr>
          <w:rFonts w:ascii="Arial" w:eastAsia="Calibri" w:hAnsi="Arial" w:cs="Arial"/>
          <w:b/>
          <w:bCs/>
          <w:sz w:val="20"/>
          <w:lang w:eastAsia="ar-SA"/>
        </w:rPr>
      </w:pPr>
      <w:r w:rsidRPr="003129EA">
        <w:rPr>
          <w:rFonts w:ascii="Arial" w:eastAsia="Calibri" w:hAnsi="Arial" w:cs="Arial"/>
          <w:b/>
          <w:bCs/>
          <w:sz w:val="20"/>
          <w:lang w:eastAsia="ar-SA"/>
        </w:rPr>
        <w:t>Tarifas:</w:t>
      </w:r>
    </w:p>
    <w:p w:rsidR="003129EA" w:rsidRPr="003129EA" w:rsidRDefault="003129EA" w:rsidP="003129EA">
      <w:pPr>
        <w:numPr>
          <w:ilvl w:val="0"/>
          <w:numId w:val="5"/>
        </w:numPr>
        <w:suppressAutoHyphens/>
        <w:ind w:left="1068"/>
        <w:rPr>
          <w:rFonts w:ascii="Arial" w:eastAsia="Calibri" w:hAnsi="Arial" w:cs="Arial"/>
          <w:bCs/>
          <w:sz w:val="20"/>
          <w:lang w:eastAsia="ar-SA"/>
        </w:rPr>
      </w:pPr>
      <w:r w:rsidRPr="003129EA">
        <w:rPr>
          <w:rFonts w:ascii="Arial" w:eastAsia="Calibri" w:hAnsi="Arial" w:cs="Arial"/>
          <w:bCs/>
          <w:sz w:val="20"/>
          <w:lang w:eastAsia="ar-SA"/>
        </w:rPr>
        <w:t xml:space="preserve">Por pájaro (de </w:t>
      </w:r>
      <w:smartTag w:uri="urn:schemas-microsoft-com:office:smarttags" w:element="metricconverter">
        <w:smartTagPr>
          <w:attr w:name="ProductID" w:val="1 a"/>
        </w:smartTagPr>
        <w:r w:rsidRPr="003129EA">
          <w:rPr>
            <w:rFonts w:ascii="Arial" w:eastAsia="Calibri" w:hAnsi="Arial" w:cs="Arial"/>
            <w:bCs/>
            <w:sz w:val="20"/>
            <w:lang w:eastAsia="ar-SA"/>
          </w:rPr>
          <w:t>1 a</w:t>
        </w:r>
      </w:smartTag>
      <w:r w:rsidRPr="003129EA">
        <w:rPr>
          <w:rFonts w:ascii="Arial" w:eastAsia="Calibri" w:hAnsi="Arial" w:cs="Arial"/>
          <w:bCs/>
          <w:sz w:val="20"/>
          <w:lang w:eastAsia="ar-SA"/>
        </w:rPr>
        <w:t xml:space="preserve"> 10 pájaros): </w:t>
      </w:r>
      <w:r w:rsidRPr="00EB6A7E">
        <w:rPr>
          <w:rFonts w:ascii="Arial" w:eastAsia="Calibri" w:hAnsi="Arial" w:cs="Arial"/>
          <w:bCs/>
          <w:sz w:val="20"/>
          <w:lang w:eastAsia="ar-SA"/>
        </w:rPr>
        <w:t>1 €</w:t>
      </w:r>
    </w:p>
    <w:p w:rsidR="003129EA" w:rsidRPr="003129EA" w:rsidRDefault="003129EA" w:rsidP="003129EA">
      <w:pPr>
        <w:numPr>
          <w:ilvl w:val="0"/>
          <w:numId w:val="5"/>
        </w:numPr>
        <w:suppressAutoHyphens/>
        <w:ind w:left="1068"/>
        <w:rPr>
          <w:rFonts w:ascii="Arial" w:eastAsia="Calibri" w:hAnsi="Arial" w:cs="Arial"/>
          <w:bCs/>
          <w:sz w:val="20"/>
          <w:lang w:eastAsia="ar-SA"/>
        </w:rPr>
      </w:pPr>
      <w:r w:rsidRPr="003129EA">
        <w:rPr>
          <w:rFonts w:ascii="Arial" w:eastAsia="Calibri" w:hAnsi="Arial" w:cs="Arial"/>
          <w:bCs/>
          <w:sz w:val="20"/>
          <w:lang w:eastAsia="ar-SA"/>
        </w:rPr>
        <w:t xml:space="preserve">Por pájaro (de 11 pájaros en adelante): </w:t>
      </w:r>
      <w:r w:rsidRPr="00EB6A7E">
        <w:rPr>
          <w:rFonts w:ascii="Arial" w:eastAsia="Calibri" w:hAnsi="Arial" w:cs="Arial"/>
          <w:bCs/>
          <w:sz w:val="20"/>
          <w:lang w:eastAsia="ar-SA"/>
        </w:rPr>
        <w:t>sin coste.</w:t>
      </w:r>
    </w:p>
    <w:p w:rsidR="003129EA" w:rsidRPr="003129EA" w:rsidRDefault="003129EA" w:rsidP="003129EA">
      <w:pPr>
        <w:numPr>
          <w:ilvl w:val="0"/>
          <w:numId w:val="5"/>
        </w:numPr>
        <w:suppressAutoHyphens/>
        <w:ind w:left="1068"/>
        <w:rPr>
          <w:rFonts w:ascii="Arial" w:eastAsia="Calibri" w:hAnsi="Arial" w:cs="Arial"/>
          <w:bCs/>
          <w:sz w:val="20"/>
          <w:lang w:eastAsia="ar-SA"/>
        </w:rPr>
      </w:pPr>
      <w:r w:rsidRPr="003129EA">
        <w:rPr>
          <w:rFonts w:ascii="Arial" w:eastAsia="Calibri" w:hAnsi="Arial" w:cs="Arial"/>
          <w:bCs/>
          <w:sz w:val="20"/>
          <w:lang w:eastAsia="ar-SA"/>
        </w:rPr>
        <w:t>Jaula de Exposición proporcionada por la Asociación</w:t>
      </w:r>
      <w:r w:rsidRPr="003129EA">
        <w:rPr>
          <w:rFonts w:ascii="Arial" w:eastAsia="Calibri" w:hAnsi="Arial" w:cs="Arial"/>
          <w:bCs/>
          <w:color w:val="FF0000"/>
          <w:sz w:val="20"/>
          <w:lang w:eastAsia="ar-SA"/>
        </w:rPr>
        <w:t xml:space="preserve">: </w:t>
      </w:r>
      <w:r w:rsidRPr="00EB6A7E">
        <w:rPr>
          <w:rFonts w:ascii="Arial" w:eastAsia="Calibri" w:hAnsi="Arial" w:cs="Arial"/>
          <w:bCs/>
          <w:sz w:val="20"/>
          <w:lang w:eastAsia="ar-SA"/>
        </w:rPr>
        <w:t xml:space="preserve">2 € </w:t>
      </w:r>
      <w:r w:rsidRPr="003129EA">
        <w:rPr>
          <w:rFonts w:ascii="Arial" w:eastAsia="Calibri" w:hAnsi="Arial" w:cs="Arial"/>
          <w:bCs/>
          <w:sz w:val="20"/>
          <w:lang w:eastAsia="ar-SA"/>
        </w:rPr>
        <w:t xml:space="preserve">extra </w:t>
      </w:r>
      <w:r w:rsidRPr="003129EA">
        <w:rPr>
          <w:rFonts w:ascii="Arial" w:eastAsia="Calibri" w:hAnsi="Arial" w:cs="Arial"/>
          <w:bCs/>
          <w:sz w:val="20"/>
          <w:u w:val="single"/>
          <w:lang w:eastAsia="ar-SA"/>
        </w:rPr>
        <w:t xml:space="preserve">por jaula </w:t>
      </w:r>
      <w:r w:rsidRPr="003129EA">
        <w:rPr>
          <w:rFonts w:ascii="Arial" w:eastAsia="Calibri" w:hAnsi="Arial" w:cs="Arial"/>
          <w:bCs/>
          <w:sz w:val="20"/>
          <w:lang w:eastAsia="ar-SA"/>
        </w:rPr>
        <w:t>en concepto de alquiler (independiente del número de pájaros).</w:t>
      </w:r>
    </w:p>
    <w:p w:rsidR="003129EA" w:rsidRPr="003129EA" w:rsidRDefault="003129EA" w:rsidP="003129EA">
      <w:pPr>
        <w:suppressAutoHyphens/>
        <w:rPr>
          <w:rFonts w:ascii="Arial" w:eastAsia="Calibri" w:hAnsi="Arial" w:cs="Arial"/>
          <w:bCs/>
          <w:sz w:val="20"/>
          <w:lang w:eastAsia="ar-SA"/>
        </w:rPr>
      </w:pPr>
      <w:r w:rsidRPr="003129EA">
        <w:rPr>
          <w:rFonts w:ascii="Arial" w:eastAsia="Calibri" w:hAnsi="Arial" w:cs="Arial"/>
          <w:bCs/>
          <w:sz w:val="20"/>
          <w:lang w:eastAsia="ar-SA"/>
        </w:rPr>
        <w:t>El criador que traiga su propia jaula de exposición (formato WBO -TT) no deberá abonar el extra en concepto de alquiler de jaula.</w:t>
      </w:r>
    </w:p>
    <w:p w:rsidR="00EB6A7E" w:rsidRDefault="003129EA" w:rsidP="003129EA">
      <w:pPr>
        <w:suppressAutoHyphens/>
        <w:rPr>
          <w:rFonts w:ascii="Arial" w:eastAsia="Calibri" w:hAnsi="Arial" w:cs="Arial"/>
          <w:sz w:val="20"/>
          <w:lang w:eastAsia="ar-SA"/>
        </w:rPr>
      </w:pPr>
      <w:r w:rsidRPr="003129EA">
        <w:rPr>
          <w:rFonts w:ascii="Arial" w:eastAsia="Calibri" w:hAnsi="Arial" w:cs="Arial"/>
          <w:b/>
          <w:sz w:val="20"/>
          <w:lang w:eastAsia="ar-SA"/>
        </w:rPr>
        <w:t>Nota:</w:t>
      </w:r>
      <w:r w:rsidRPr="003129EA">
        <w:rPr>
          <w:rFonts w:ascii="Arial" w:eastAsia="Calibri" w:hAnsi="Arial" w:cs="Arial"/>
          <w:sz w:val="20"/>
          <w:lang w:eastAsia="ar-SA"/>
        </w:rPr>
        <w:t xml:space="preserve"> el </w:t>
      </w:r>
      <w:r w:rsidR="006240EE">
        <w:rPr>
          <w:rFonts w:ascii="Arial" w:eastAsia="Calibri" w:hAnsi="Arial" w:cs="Arial"/>
          <w:sz w:val="20"/>
          <w:lang w:eastAsia="ar-SA"/>
        </w:rPr>
        <w:t>juez del conc</w:t>
      </w:r>
      <w:r w:rsidR="00EB6A7E">
        <w:rPr>
          <w:rFonts w:ascii="Arial" w:eastAsia="Calibri" w:hAnsi="Arial" w:cs="Arial"/>
          <w:sz w:val="20"/>
          <w:lang w:eastAsia="ar-SA"/>
        </w:rPr>
        <w:t>urso y reconocido criador británico</w:t>
      </w:r>
      <w:r w:rsidRPr="003129EA">
        <w:rPr>
          <w:rFonts w:ascii="Arial" w:eastAsia="Calibri" w:hAnsi="Arial" w:cs="Arial"/>
          <w:sz w:val="20"/>
          <w:lang w:eastAsia="ar-SA"/>
        </w:rPr>
        <w:t xml:space="preserve">, </w:t>
      </w:r>
      <w:r w:rsidR="00EB6A7E">
        <w:rPr>
          <w:rFonts w:ascii="Arial" w:eastAsia="Calibri" w:hAnsi="Arial" w:cs="Arial"/>
          <w:sz w:val="20"/>
          <w:lang w:eastAsia="ar-SA"/>
        </w:rPr>
        <w:t>Phill Reaney, procederá a ofrecernos un par de</w:t>
      </w:r>
      <w:r w:rsidRPr="003129EA">
        <w:rPr>
          <w:rFonts w:ascii="Arial" w:eastAsia="Calibri" w:hAnsi="Arial" w:cs="Arial"/>
          <w:sz w:val="20"/>
          <w:lang w:eastAsia="ar-SA"/>
        </w:rPr>
        <w:t xml:space="preserve"> charla</w:t>
      </w:r>
      <w:r w:rsidR="00EB6A7E">
        <w:rPr>
          <w:rFonts w:ascii="Arial" w:eastAsia="Calibri" w:hAnsi="Arial" w:cs="Arial"/>
          <w:sz w:val="20"/>
          <w:lang w:eastAsia="ar-SA"/>
        </w:rPr>
        <w:t>s</w:t>
      </w:r>
      <w:r w:rsidR="006240EE">
        <w:rPr>
          <w:rFonts w:ascii="Arial" w:eastAsia="Calibri" w:hAnsi="Arial" w:cs="Arial"/>
          <w:sz w:val="20"/>
          <w:lang w:eastAsia="ar-SA"/>
        </w:rPr>
        <w:t>-</w:t>
      </w:r>
      <w:r w:rsidR="006240EE" w:rsidRPr="003129EA">
        <w:rPr>
          <w:rFonts w:ascii="Arial" w:eastAsia="Calibri" w:hAnsi="Arial" w:cs="Arial"/>
          <w:sz w:val="20"/>
          <w:lang w:eastAsia="ar-SA"/>
        </w:rPr>
        <w:t>simposio</w:t>
      </w:r>
      <w:r w:rsidR="00EB6A7E">
        <w:rPr>
          <w:rFonts w:ascii="Arial" w:eastAsia="Calibri" w:hAnsi="Arial" w:cs="Arial"/>
          <w:sz w:val="20"/>
          <w:lang w:eastAsia="ar-SA"/>
        </w:rPr>
        <w:t>s sobre los siguientes temas:</w:t>
      </w:r>
      <w:r w:rsidRPr="003129EA">
        <w:rPr>
          <w:rFonts w:ascii="Arial" w:eastAsia="Calibri" w:hAnsi="Arial" w:cs="Arial"/>
          <w:sz w:val="20"/>
          <w:lang w:eastAsia="ar-SA"/>
        </w:rPr>
        <w:t xml:space="preserve"> </w:t>
      </w:r>
    </w:p>
    <w:p w:rsidR="003129EA" w:rsidRDefault="003129EA" w:rsidP="00EB6A7E">
      <w:pPr>
        <w:pStyle w:val="Prrafodelista"/>
        <w:numPr>
          <w:ilvl w:val="0"/>
          <w:numId w:val="13"/>
        </w:numPr>
      </w:pPr>
      <w:r w:rsidRPr="00EB6A7E">
        <w:rPr>
          <w:b/>
        </w:rPr>
        <w:t>“</w:t>
      </w:r>
      <w:r w:rsidR="00EB6A7E" w:rsidRPr="00EB6A7E">
        <w:rPr>
          <w:b/>
        </w:rPr>
        <w:t>LongTails y Longflights</w:t>
      </w:r>
      <w:r w:rsidRPr="00EB6A7E">
        <w:rPr>
          <w:b/>
          <w:bCs/>
        </w:rPr>
        <w:t>”</w:t>
      </w:r>
      <w:r w:rsidR="00EB6A7E" w:rsidRPr="00EB6A7E">
        <w:t>.</w:t>
      </w:r>
    </w:p>
    <w:p w:rsidR="00EB6A7E" w:rsidRPr="00EB6A7E" w:rsidRDefault="00EB6A7E" w:rsidP="00EB6A7E">
      <w:pPr>
        <w:pStyle w:val="Prrafodelista"/>
        <w:numPr>
          <w:ilvl w:val="0"/>
          <w:numId w:val="13"/>
        </w:numPr>
      </w:pPr>
      <w:r>
        <w:rPr>
          <w:b/>
        </w:rPr>
        <w:t>Cómo crear una tercera línea de cría partiendo de dos ya existentes en un aviario</w:t>
      </w:r>
      <w:r w:rsidRPr="00EB6A7E">
        <w:t>.</w:t>
      </w:r>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b/>
          <w:sz w:val="20"/>
          <w:lang w:eastAsia="ar-SA"/>
        </w:rPr>
        <w:t>Reglas generales para la inscripción</w:t>
      </w:r>
      <w:r w:rsidRPr="003129EA">
        <w:rPr>
          <w:rFonts w:ascii="Arial" w:eastAsia="Calibri" w:hAnsi="Arial" w:cs="Arial"/>
          <w:sz w:val="20"/>
          <w:lang w:eastAsia="ar-SA"/>
        </w:rPr>
        <w:t>:</w:t>
      </w:r>
    </w:p>
    <w:p w:rsidR="003129EA" w:rsidRPr="003129EA" w:rsidRDefault="003129EA" w:rsidP="003129EA">
      <w:pPr>
        <w:numPr>
          <w:ilvl w:val="0"/>
          <w:numId w:val="2"/>
        </w:numPr>
        <w:suppressAutoHyphens/>
        <w:ind w:left="720"/>
        <w:rPr>
          <w:rFonts w:ascii="Arial" w:eastAsia="Calibri" w:hAnsi="Arial" w:cs="Arial"/>
          <w:sz w:val="20"/>
          <w:lang w:eastAsia="ar-SA"/>
        </w:rPr>
      </w:pPr>
      <w:r w:rsidRPr="003129EA">
        <w:rPr>
          <w:rFonts w:ascii="Arial" w:eastAsia="Calibri" w:hAnsi="Arial" w:cs="Arial"/>
          <w:sz w:val="20"/>
          <w:lang w:eastAsia="ar-SA"/>
        </w:rPr>
        <w:t>El pago de las tarifas debe realizarse previo a la entrada de los pájaros en el concurso.</w:t>
      </w:r>
    </w:p>
    <w:p w:rsidR="003129EA" w:rsidRPr="003129EA" w:rsidRDefault="003129EA" w:rsidP="003129EA">
      <w:pPr>
        <w:numPr>
          <w:ilvl w:val="0"/>
          <w:numId w:val="2"/>
        </w:numPr>
        <w:suppressAutoHyphens/>
        <w:ind w:left="720"/>
        <w:rPr>
          <w:rFonts w:ascii="Arial" w:eastAsia="Calibri" w:hAnsi="Arial" w:cs="Arial"/>
          <w:sz w:val="20"/>
          <w:lang w:eastAsia="ar-SA"/>
        </w:rPr>
      </w:pPr>
      <w:r w:rsidRPr="003129EA">
        <w:rPr>
          <w:rFonts w:ascii="Arial" w:eastAsia="Calibri" w:hAnsi="Arial" w:cs="Arial"/>
          <w:sz w:val="20"/>
          <w:lang w:eastAsia="ar-SA"/>
        </w:rPr>
        <w:t>Sólo los pájaros con anillas cerradas</w:t>
      </w:r>
      <w:r w:rsidR="00EB6A7E">
        <w:rPr>
          <w:rFonts w:ascii="Arial" w:eastAsia="Calibri" w:hAnsi="Arial" w:cs="Arial"/>
          <w:sz w:val="20"/>
          <w:lang w:eastAsia="ar-SA"/>
        </w:rPr>
        <w:t xml:space="preserve"> del año en curso</w:t>
      </w:r>
      <w:r w:rsidRPr="003129EA">
        <w:rPr>
          <w:rFonts w:ascii="Arial" w:eastAsia="Calibri" w:hAnsi="Arial" w:cs="Arial"/>
          <w:sz w:val="20"/>
          <w:lang w:eastAsia="ar-SA"/>
        </w:rPr>
        <w:t xml:space="preserve"> y no extraíbles serán admitidos.</w:t>
      </w:r>
    </w:p>
    <w:p w:rsidR="003129EA" w:rsidRPr="003129EA" w:rsidRDefault="003129EA" w:rsidP="003129EA">
      <w:pPr>
        <w:numPr>
          <w:ilvl w:val="0"/>
          <w:numId w:val="2"/>
        </w:numPr>
        <w:suppressAutoHyphens/>
        <w:ind w:left="720"/>
        <w:rPr>
          <w:rFonts w:ascii="Arial" w:eastAsia="Calibri" w:hAnsi="Arial" w:cs="Arial"/>
          <w:bCs/>
          <w:sz w:val="20"/>
          <w:lang w:eastAsia="ar-SA"/>
        </w:rPr>
      </w:pPr>
      <w:r w:rsidRPr="003129EA">
        <w:rPr>
          <w:rFonts w:ascii="Arial" w:eastAsia="Calibri" w:hAnsi="Arial" w:cs="Arial"/>
          <w:bCs/>
          <w:sz w:val="20"/>
          <w:lang w:eastAsia="ar-SA"/>
        </w:rPr>
        <w:t>Las anillas deben pertenecer a la COM o a la WBO y seguir sus especificaciones técnicas.</w:t>
      </w:r>
    </w:p>
    <w:p w:rsidR="003129EA" w:rsidRPr="003129EA" w:rsidRDefault="003129EA" w:rsidP="003129EA">
      <w:pPr>
        <w:numPr>
          <w:ilvl w:val="0"/>
          <w:numId w:val="2"/>
        </w:numPr>
        <w:suppressAutoHyphens/>
        <w:ind w:left="720"/>
        <w:rPr>
          <w:rFonts w:ascii="Arial" w:eastAsia="Calibri" w:hAnsi="Arial" w:cs="Arial"/>
          <w:bCs/>
          <w:sz w:val="20"/>
          <w:lang w:eastAsia="ar-SA"/>
        </w:rPr>
      </w:pPr>
      <w:r w:rsidRPr="003129EA">
        <w:rPr>
          <w:rFonts w:ascii="Arial" w:eastAsia="Calibri" w:hAnsi="Arial" w:cs="Arial"/>
          <w:bCs/>
          <w:sz w:val="20"/>
          <w:lang w:eastAsia="ar-SA"/>
        </w:rPr>
        <w:t>Todos los pájaros exhibidos deben pertenecer al criador durante la duración del concurso, no permitiéndose la venta de estos durante el mismo.</w:t>
      </w:r>
    </w:p>
    <w:p w:rsidR="003129EA" w:rsidRPr="003129EA" w:rsidRDefault="003129EA" w:rsidP="003129EA">
      <w:pPr>
        <w:numPr>
          <w:ilvl w:val="0"/>
          <w:numId w:val="2"/>
        </w:numPr>
        <w:suppressAutoHyphens/>
        <w:ind w:left="720"/>
        <w:rPr>
          <w:rFonts w:ascii="Arial" w:eastAsia="Calibri" w:hAnsi="Arial" w:cs="Arial"/>
          <w:sz w:val="20"/>
          <w:lang w:eastAsia="ar-SA"/>
        </w:rPr>
      </w:pPr>
      <w:r w:rsidRPr="003129EA">
        <w:rPr>
          <w:rFonts w:ascii="Arial" w:eastAsia="Calibri" w:hAnsi="Arial" w:cs="Arial"/>
          <w:sz w:val="20"/>
          <w:lang w:eastAsia="ar-SA"/>
        </w:rPr>
        <w:t>Una vez los pájaros han sido oficialmente entregados al Comité de Competición, éste fijará una etiqueta a la jaula de exposición dónde se podrá leer el número de pájaro dentro del concurso y la categoría a la que está asignado, ningún otro distintivo podrá fijarse durante la competición hasta después del enjuiciamiento.</w:t>
      </w:r>
    </w:p>
    <w:p w:rsidR="003129EA" w:rsidRPr="003129EA" w:rsidRDefault="003129EA" w:rsidP="003129EA">
      <w:pPr>
        <w:numPr>
          <w:ilvl w:val="0"/>
          <w:numId w:val="2"/>
        </w:numPr>
        <w:suppressAutoHyphens/>
        <w:ind w:left="720"/>
        <w:rPr>
          <w:rFonts w:ascii="Arial" w:eastAsia="Calibri" w:hAnsi="Arial" w:cs="Arial"/>
          <w:sz w:val="20"/>
          <w:lang w:eastAsia="ar-SA"/>
        </w:rPr>
      </w:pPr>
      <w:r w:rsidRPr="003129EA">
        <w:rPr>
          <w:rFonts w:ascii="Arial" w:eastAsia="Calibri" w:hAnsi="Arial" w:cs="Arial"/>
          <w:sz w:val="20"/>
          <w:lang w:eastAsia="ar-SA"/>
        </w:rPr>
        <w:t xml:space="preserve">El criador será responsable de la clasificación de sus pájaros según las categorías descritas en el </w:t>
      </w:r>
      <w:r w:rsidRPr="003129EA">
        <w:rPr>
          <w:rFonts w:ascii="Arial" w:eastAsia="Calibri" w:hAnsi="Arial" w:cs="Arial"/>
          <w:b/>
          <w:sz w:val="20"/>
          <w:lang w:eastAsia="ar-SA"/>
        </w:rPr>
        <w:t>Anexo A</w:t>
      </w:r>
      <w:r w:rsidRPr="003129EA">
        <w:rPr>
          <w:rFonts w:ascii="Arial" w:eastAsia="Calibri" w:hAnsi="Arial" w:cs="Arial"/>
          <w:sz w:val="20"/>
          <w:lang w:eastAsia="ar-SA"/>
        </w:rPr>
        <w:t>. Ningún pájaro competirá en más de un grupo. En caso de error en la asignación del grupo, el Comité de Competición se reserva el derecho de rectificación o descalificación/desclasificación (sin derecho a premio). El criador puede ser asesorado por el Comité de Competición si así lo solicita ya sea antes del concurso, durante el proceso de inscripción o en el momento de entregar los pájaros al Comité de Competición el mismo día del concurso.</w:t>
      </w:r>
    </w:p>
    <w:p w:rsidR="003129EA" w:rsidRPr="003129EA" w:rsidRDefault="003129EA" w:rsidP="003129EA">
      <w:pPr>
        <w:numPr>
          <w:ilvl w:val="0"/>
          <w:numId w:val="2"/>
        </w:numPr>
        <w:suppressAutoHyphens/>
        <w:ind w:left="720"/>
        <w:rPr>
          <w:rFonts w:ascii="Arial" w:eastAsia="Calibri" w:hAnsi="Arial" w:cs="Arial"/>
          <w:sz w:val="20"/>
          <w:lang w:eastAsia="ar-SA"/>
        </w:rPr>
      </w:pPr>
      <w:r w:rsidRPr="003129EA">
        <w:rPr>
          <w:rFonts w:ascii="Arial" w:eastAsia="Calibri" w:hAnsi="Arial" w:cs="Arial"/>
          <w:sz w:val="20"/>
          <w:lang w:eastAsia="ar-SA"/>
        </w:rPr>
        <w:t>El Comité de Competición tomará cualquier medida razonable para asegurar el bienestar de los pájaros durante todo el tiempo en que los pájaros estén en el concurso. El Comité de Competición no se hace responsable de accidentes, pérdidas o daños que los pájaros puedan sufrir por cualquier causa. Los pájaros exhibidos lo hacen bajo la única responsabilidad del criador.</w:t>
      </w:r>
    </w:p>
    <w:p w:rsidR="003129EA" w:rsidRPr="003129EA" w:rsidRDefault="003129EA" w:rsidP="003129EA">
      <w:pPr>
        <w:numPr>
          <w:ilvl w:val="0"/>
          <w:numId w:val="2"/>
        </w:numPr>
        <w:suppressAutoHyphens/>
        <w:ind w:left="720"/>
        <w:rPr>
          <w:rFonts w:ascii="Arial" w:eastAsia="Calibri" w:hAnsi="Arial" w:cs="Arial"/>
          <w:sz w:val="20"/>
          <w:lang w:eastAsia="ar-SA"/>
        </w:rPr>
      </w:pPr>
      <w:r w:rsidRPr="003129EA">
        <w:rPr>
          <w:rFonts w:ascii="Arial" w:eastAsia="Calibri" w:hAnsi="Arial" w:cs="Arial"/>
          <w:sz w:val="20"/>
          <w:lang w:eastAsia="ar-SA"/>
        </w:rPr>
        <w:t>No se aceptarán pájaros de criadores descalificados por malas prácticas en otros concursos regionales, nacionales o internacionales.</w:t>
      </w:r>
    </w:p>
    <w:p w:rsidR="003129EA" w:rsidRPr="003129EA" w:rsidRDefault="003129EA" w:rsidP="003129EA">
      <w:pPr>
        <w:numPr>
          <w:ilvl w:val="0"/>
          <w:numId w:val="2"/>
        </w:numPr>
        <w:suppressAutoHyphens/>
        <w:ind w:left="720"/>
        <w:rPr>
          <w:rFonts w:ascii="Arial" w:eastAsia="Calibri" w:hAnsi="Arial" w:cs="Arial"/>
          <w:sz w:val="20"/>
          <w:lang w:eastAsia="ar-SA"/>
        </w:rPr>
      </w:pPr>
      <w:r w:rsidRPr="003129EA">
        <w:rPr>
          <w:rFonts w:ascii="Arial" w:eastAsia="Calibri" w:hAnsi="Arial" w:cs="Arial"/>
          <w:sz w:val="20"/>
          <w:lang w:eastAsia="ar-SA"/>
        </w:rPr>
        <w:t>Todos los pájaros inscritos son susceptibles de ser fotografiados para poder</w:t>
      </w:r>
      <w:r w:rsidR="00EB6A7E">
        <w:rPr>
          <w:rFonts w:ascii="Arial" w:eastAsia="Calibri" w:hAnsi="Arial" w:cs="Arial"/>
          <w:sz w:val="20"/>
          <w:lang w:eastAsia="ar-SA"/>
        </w:rPr>
        <w:t xml:space="preserve"> luego compartir las fotos tanto</w:t>
      </w:r>
      <w:r w:rsidRPr="003129EA">
        <w:rPr>
          <w:rFonts w:ascii="Arial" w:eastAsia="Calibri" w:hAnsi="Arial" w:cs="Arial"/>
          <w:sz w:val="20"/>
          <w:lang w:eastAsia="ar-SA"/>
        </w:rPr>
        <w:t xml:space="preserve"> en la web</w:t>
      </w:r>
      <w:r w:rsidR="00EB6A7E">
        <w:rPr>
          <w:rFonts w:ascii="Arial" w:eastAsia="Calibri" w:hAnsi="Arial" w:cs="Arial"/>
          <w:sz w:val="20"/>
          <w:lang w:eastAsia="ar-SA"/>
        </w:rPr>
        <w:t xml:space="preserve"> como en el foro</w:t>
      </w:r>
      <w:r w:rsidRPr="003129EA">
        <w:rPr>
          <w:rFonts w:ascii="Arial" w:eastAsia="Calibri" w:hAnsi="Arial" w:cs="Arial"/>
          <w:sz w:val="20"/>
          <w:lang w:eastAsia="ar-SA"/>
        </w:rPr>
        <w:t>. Por tanto se considera que por el hecho de presentarlos al concurso, el criador está dando permiso expreso para que puedan ser fotografiados.</w:t>
      </w:r>
    </w:p>
    <w:p w:rsidR="003129EA" w:rsidRPr="003129EA" w:rsidRDefault="003129EA" w:rsidP="003129EA">
      <w:pPr>
        <w:keepNext/>
        <w:keepLines/>
        <w:numPr>
          <w:ilvl w:val="1"/>
          <w:numId w:val="3"/>
        </w:numPr>
        <w:suppressAutoHyphens/>
        <w:spacing w:before="200" w:after="0"/>
        <w:ind w:left="720"/>
        <w:outlineLvl w:val="1"/>
        <w:rPr>
          <w:rFonts w:ascii="Cambria" w:eastAsia="Times New Roman" w:hAnsi="Cambria" w:cs="Times New Roman"/>
          <w:b/>
          <w:bCs/>
          <w:color w:val="4F81BD"/>
          <w:sz w:val="26"/>
          <w:szCs w:val="26"/>
          <w:lang w:eastAsia="ar-SA"/>
        </w:rPr>
      </w:pPr>
      <w:bookmarkStart w:id="4" w:name="_Toc288071760"/>
      <w:r w:rsidRPr="003129EA">
        <w:rPr>
          <w:rFonts w:ascii="Cambria" w:eastAsia="Times New Roman" w:hAnsi="Cambria" w:cs="Times New Roman"/>
          <w:b/>
          <w:bCs/>
          <w:color w:val="4F81BD"/>
          <w:sz w:val="26"/>
          <w:szCs w:val="26"/>
          <w:lang w:eastAsia="ar-SA"/>
        </w:rPr>
        <w:lastRenderedPageBreak/>
        <w:t>Jaulas de exposición</w:t>
      </w:r>
      <w:bookmarkEnd w:id="4"/>
    </w:p>
    <w:p w:rsidR="003129EA" w:rsidRPr="003129EA" w:rsidRDefault="003129EA" w:rsidP="003129EA">
      <w:pPr>
        <w:suppressAutoHyphens/>
        <w:rPr>
          <w:rFonts w:ascii="Arial" w:eastAsia="Calibri" w:hAnsi="Arial" w:cs="Arial"/>
          <w:bCs/>
          <w:sz w:val="20"/>
          <w:lang w:eastAsia="ar-SA"/>
        </w:rPr>
      </w:pPr>
      <w:r w:rsidRPr="003129EA">
        <w:rPr>
          <w:rFonts w:ascii="Arial" w:eastAsia="Calibri" w:hAnsi="Arial" w:cs="Arial"/>
          <w:bCs/>
          <w:sz w:val="20"/>
          <w:lang w:eastAsia="ar-SA"/>
        </w:rPr>
        <w:t>Las jaulas de exposición serán proporcionadas por la organizac</w:t>
      </w:r>
      <w:r w:rsidR="00A44D2C">
        <w:rPr>
          <w:rFonts w:ascii="Arial" w:eastAsia="Calibri" w:hAnsi="Arial" w:cs="Arial"/>
          <w:bCs/>
          <w:sz w:val="20"/>
          <w:lang w:eastAsia="ar-SA"/>
        </w:rPr>
        <w:t>ión para el Concurso Babies 2015</w:t>
      </w:r>
      <w:r w:rsidR="00AC6FEC">
        <w:rPr>
          <w:rFonts w:ascii="Arial" w:eastAsia="Calibri" w:hAnsi="Arial" w:cs="Arial"/>
          <w:bCs/>
          <w:sz w:val="20"/>
          <w:lang w:eastAsia="ar-SA"/>
        </w:rPr>
        <w:t xml:space="preserve"> siguiendo é</w:t>
      </w:r>
      <w:r w:rsidRPr="003129EA">
        <w:rPr>
          <w:rFonts w:ascii="Arial" w:eastAsia="Calibri" w:hAnsi="Arial" w:cs="Arial"/>
          <w:bCs/>
          <w:sz w:val="20"/>
          <w:lang w:eastAsia="ar-SA"/>
        </w:rPr>
        <w:t>stas el estándar de la WBO. Dependiendo del número de pájaros presentados es posible que la Asociación se vea obligada a complementar con jaulas que no siguen este estándar.</w:t>
      </w:r>
    </w:p>
    <w:p w:rsidR="003129EA" w:rsidRPr="003129EA" w:rsidRDefault="003129EA" w:rsidP="003129EA">
      <w:pPr>
        <w:keepNext/>
        <w:keepLines/>
        <w:numPr>
          <w:ilvl w:val="1"/>
          <w:numId w:val="3"/>
        </w:numPr>
        <w:suppressAutoHyphens/>
        <w:spacing w:before="200" w:after="0"/>
        <w:ind w:left="720"/>
        <w:outlineLvl w:val="1"/>
        <w:rPr>
          <w:rFonts w:ascii="Cambria" w:eastAsia="Times New Roman" w:hAnsi="Cambria" w:cs="Times New Roman"/>
          <w:b/>
          <w:bCs/>
          <w:color w:val="4F81BD"/>
          <w:sz w:val="26"/>
          <w:szCs w:val="26"/>
          <w:lang w:eastAsia="ar-SA"/>
        </w:rPr>
      </w:pPr>
      <w:bookmarkStart w:id="5" w:name="_Toc288071761"/>
      <w:r w:rsidRPr="003129EA">
        <w:rPr>
          <w:rFonts w:ascii="Cambria" w:eastAsia="Times New Roman" w:hAnsi="Cambria" w:cs="Times New Roman"/>
          <w:b/>
          <w:bCs/>
          <w:color w:val="4F81BD"/>
          <w:sz w:val="26"/>
          <w:szCs w:val="26"/>
          <w:lang w:eastAsia="ar-SA"/>
        </w:rPr>
        <w:t>Concurso</w:t>
      </w:r>
      <w:bookmarkEnd w:id="5"/>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sz w:val="20"/>
          <w:lang w:eastAsia="ar-SA"/>
        </w:rPr>
        <w:t>Las reglas generales para el concurso son:</w:t>
      </w:r>
    </w:p>
    <w:p w:rsidR="003129EA" w:rsidRPr="003129EA" w:rsidRDefault="003129EA" w:rsidP="003129EA">
      <w:pPr>
        <w:numPr>
          <w:ilvl w:val="0"/>
          <w:numId w:val="7"/>
        </w:numPr>
        <w:suppressAutoHyphens/>
        <w:rPr>
          <w:rFonts w:ascii="Arial" w:eastAsia="Calibri" w:hAnsi="Arial" w:cs="Arial"/>
          <w:bCs/>
          <w:sz w:val="20"/>
          <w:lang w:eastAsia="ar-SA"/>
        </w:rPr>
      </w:pPr>
      <w:r w:rsidRPr="003129EA">
        <w:rPr>
          <w:rFonts w:ascii="Arial" w:eastAsia="Calibri" w:hAnsi="Arial" w:cs="Arial"/>
          <w:bCs/>
          <w:sz w:val="20"/>
          <w:lang w:eastAsia="ar-SA"/>
        </w:rPr>
        <w:t>Todos los pájaros que se exhiben deben estar en sus jaulas asignadas al inicio del concurso.</w:t>
      </w:r>
    </w:p>
    <w:p w:rsidR="003129EA" w:rsidRPr="003129EA" w:rsidRDefault="003129EA" w:rsidP="003129EA">
      <w:pPr>
        <w:numPr>
          <w:ilvl w:val="0"/>
          <w:numId w:val="7"/>
        </w:numPr>
        <w:suppressAutoHyphens/>
        <w:rPr>
          <w:rFonts w:ascii="Arial" w:eastAsia="Calibri" w:hAnsi="Arial" w:cs="Arial"/>
          <w:sz w:val="20"/>
          <w:lang w:eastAsia="ar-SA"/>
        </w:rPr>
      </w:pPr>
      <w:r w:rsidRPr="003129EA">
        <w:rPr>
          <w:rFonts w:ascii="Arial" w:eastAsia="Calibri" w:hAnsi="Arial" w:cs="Arial"/>
          <w:sz w:val="20"/>
          <w:lang w:eastAsia="ar-SA"/>
        </w:rPr>
        <w:t>Durante la duración del concurso todos los pájaros se encontrarán bajo</w:t>
      </w:r>
      <w:r w:rsidR="00AC6FEC">
        <w:rPr>
          <w:rFonts w:ascii="Arial" w:eastAsia="Calibri" w:hAnsi="Arial" w:cs="Arial"/>
          <w:sz w:val="20"/>
          <w:lang w:eastAsia="ar-SA"/>
        </w:rPr>
        <w:t xml:space="preserve"> la custodia de la organización;</w:t>
      </w:r>
      <w:r w:rsidRPr="003129EA">
        <w:rPr>
          <w:rFonts w:ascii="Arial" w:eastAsia="Calibri" w:hAnsi="Arial" w:cs="Arial"/>
          <w:sz w:val="20"/>
          <w:lang w:eastAsia="ar-SA"/>
        </w:rPr>
        <w:t xml:space="preserve"> por tanto</w:t>
      </w:r>
      <w:r w:rsidR="00AC6FEC">
        <w:rPr>
          <w:rFonts w:ascii="Arial" w:eastAsia="Calibri" w:hAnsi="Arial" w:cs="Arial"/>
          <w:sz w:val="20"/>
          <w:lang w:eastAsia="ar-SA"/>
        </w:rPr>
        <w:t>,</w:t>
      </w:r>
      <w:r w:rsidRPr="003129EA">
        <w:rPr>
          <w:rFonts w:ascii="Arial" w:eastAsia="Calibri" w:hAnsi="Arial" w:cs="Arial"/>
          <w:sz w:val="20"/>
          <w:lang w:eastAsia="ar-SA"/>
        </w:rPr>
        <w:t xml:space="preserve"> los pájaros/jaulas sólo pueden ser man</w:t>
      </w:r>
      <w:r w:rsidR="00AC6FEC">
        <w:rPr>
          <w:rFonts w:ascii="Arial" w:eastAsia="Calibri" w:hAnsi="Arial" w:cs="Arial"/>
          <w:sz w:val="20"/>
          <w:lang w:eastAsia="ar-SA"/>
        </w:rPr>
        <w:t>ejados por las personas asignada</w:t>
      </w:r>
      <w:r w:rsidRPr="003129EA">
        <w:rPr>
          <w:rFonts w:ascii="Arial" w:eastAsia="Calibri" w:hAnsi="Arial" w:cs="Arial"/>
          <w:sz w:val="20"/>
          <w:lang w:eastAsia="ar-SA"/>
        </w:rPr>
        <w:t>s para esta lab</w:t>
      </w:r>
      <w:r w:rsidR="00AC6FEC">
        <w:rPr>
          <w:rFonts w:ascii="Arial" w:eastAsia="Calibri" w:hAnsi="Arial" w:cs="Arial"/>
          <w:sz w:val="20"/>
          <w:lang w:eastAsia="ar-SA"/>
        </w:rPr>
        <w:t>or por el Comité de Competición:</w:t>
      </w:r>
      <w:r w:rsidRPr="003129EA">
        <w:rPr>
          <w:rFonts w:ascii="Arial" w:eastAsia="Calibri" w:hAnsi="Arial" w:cs="Arial"/>
          <w:sz w:val="20"/>
          <w:lang w:eastAsia="ar-SA"/>
        </w:rPr>
        <w:t xml:space="preserve"> ningún criador podrá manejar, mover, retirar o añadir ningún pájaro/jaula, a no ser que cuente con el consentimiento explícito del Director del Concurso bajo pena de descalificación de todos sus pájaros. </w:t>
      </w:r>
    </w:p>
    <w:p w:rsidR="003129EA" w:rsidRPr="003129EA" w:rsidRDefault="003129EA" w:rsidP="003129EA">
      <w:pPr>
        <w:numPr>
          <w:ilvl w:val="0"/>
          <w:numId w:val="7"/>
        </w:numPr>
        <w:suppressAutoHyphens/>
        <w:rPr>
          <w:rFonts w:ascii="Arial" w:eastAsia="Calibri" w:hAnsi="Arial" w:cs="Arial"/>
          <w:sz w:val="20"/>
          <w:lang w:eastAsia="ar-SA"/>
        </w:rPr>
      </w:pPr>
      <w:r w:rsidRPr="003129EA">
        <w:rPr>
          <w:rFonts w:ascii="Arial" w:eastAsia="Calibri" w:hAnsi="Arial" w:cs="Arial"/>
          <w:sz w:val="20"/>
          <w:lang w:eastAsia="ar-SA"/>
        </w:rPr>
        <w:t>El Comité de Competición se reserva el derecho de inspeccionar cualquier pájaro/jaula en cualquier momento durante la competición si así lo considerara necesario.</w:t>
      </w:r>
    </w:p>
    <w:p w:rsidR="003129EA" w:rsidRPr="003129EA" w:rsidRDefault="003129EA" w:rsidP="003129EA">
      <w:pPr>
        <w:keepNext/>
        <w:keepLines/>
        <w:numPr>
          <w:ilvl w:val="1"/>
          <w:numId w:val="3"/>
        </w:numPr>
        <w:suppressAutoHyphens/>
        <w:spacing w:before="200" w:after="0"/>
        <w:ind w:left="720"/>
        <w:outlineLvl w:val="1"/>
        <w:rPr>
          <w:rFonts w:ascii="Cambria" w:eastAsia="Times New Roman" w:hAnsi="Cambria" w:cs="Times New Roman"/>
          <w:b/>
          <w:bCs/>
          <w:color w:val="4F81BD"/>
          <w:sz w:val="26"/>
          <w:szCs w:val="26"/>
          <w:lang w:eastAsia="ar-SA"/>
        </w:rPr>
      </w:pPr>
      <w:bookmarkStart w:id="6" w:name="_Toc288071762"/>
      <w:r w:rsidRPr="003129EA">
        <w:rPr>
          <w:rFonts w:ascii="Cambria" w:eastAsia="Times New Roman" w:hAnsi="Cambria" w:cs="Times New Roman"/>
          <w:b/>
          <w:bCs/>
          <w:color w:val="4F81BD"/>
          <w:sz w:val="26"/>
          <w:szCs w:val="26"/>
          <w:lang w:eastAsia="ar-SA"/>
        </w:rPr>
        <w:t>Enjuiciamiento</w:t>
      </w:r>
      <w:bookmarkEnd w:id="6"/>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sz w:val="20"/>
          <w:lang w:eastAsia="ar-SA"/>
        </w:rPr>
        <w:t>Las reglas generales para el concurso para los dos grupos de periquitos, salvo donde se especifique lo contrario, son:</w:t>
      </w:r>
    </w:p>
    <w:p w:rsidR="003129EA" w:rsidRPr="003129EA" w:rsidRDefault="003129EA" w:rsidP="003129EA">
      <w:pPr>
        <w:numPr>
          <w:ilvl w:val="0"/>
          <w:numId w:val="4"/>
        </w:numPr>
        <w:suppressAutoHyphens/>
        <w:ind w:left="720"/>
        <w:rPr>
          <w:rFonts w:ascii="Arial" w:eastAsia="Calibri" w:hAnsi="Arial" w:cs="Arial"/>
          <w:sz w:val="20"/>
          <w:lang w:eastAsia="ar-SA"/>
        </w:rPr>
      </w:pPr>
      <w:r w:rsidRPr="003129EA">
        <w:rPr>
          <w:rFonts w:ascii="Arial" w:eastAsia="Calibri" w:hAnsi="Arial" w:cs="Arial"/>
          <w:sz w:val="20"/>
          <w:lang w:eastAsia="ar-SA"/>
        </w:rPr>
        <w:t>Los periquitos serán juzgados de acuerdo al último estándar adoptado por la WBO teniendo e</w:t>
      </w:r>
      <w:r w:rsidR="00AC6FEC">
        <w:rPr>
          <w:rFonts w:ascii="Arial" w:eastAsia="Calibri" w:hAnsi="Arial" w:cs="Arial"/>
          <w:sz w:val="20"/>
          <w:lang w:eastAsia="ar-SA"/>
        </w:rPr>
        <w:t>n cuenta su condición de “Baby”;</w:t>
      </w:r>
      <w:r w:rsidRPr="003129EA">
        <w:rPr>
          <w:rFonts w:ascii="Arial" w:eastAsia="Calibri" w:hAnsi="Arial" w:cs="Arial"/>
          <w:sz w:val="20"/>
          <w:lang w:eastAsia="ar-SA"/>
        </w:rPr>
        <w:t xml:space="preserve"> por tanto</w:t>
      </w:r>
      <w:r w:rsidR="00AC6FEC">
        <w:rPr>
          <w:rFonts w:ascii="Arial" w:eastAsia="Calibri" w:hAnsi="Arial" w:cs="Arial"/>
          <w:sz w:val="20"/>
          <w:lang w:eastAsia="ar-SA"/>
        </w:rPr>
        <w:t>,</w:t>
      </w:r>
      <w:r w:rsidRPr="003129EA">
        <w:rPr>
          <w:rFonts w:ascii="Arial" w:eastAsia="Calibri" w:hAnsi="Arial" w:cs="Arial"/>
          <w:sz w:val="20"/>
          <w:lang w:eastAsia="ar-SA"/>
        </w:rPr>
        <w:t xml:space="preserve"> el juez no sólo valora</w:t>
      </w:r>
      <w:r w:rsidR="001217E5">
        <w:rPr>
          <w:rFonts w:ascii="Arial" w:eastAsia="Calibri" w:hAnsi="Arial" w:cs="Arial"/>
          <w:sz w:val="20"/>
          <w:lang w:eastAsia="ar-SA"/>
        </w:rPr>
        <w:t>rá lo que ve en ese momento, si</w:t>
      </w:r>
      <w:r w:rsidRPr="003129EA">
        <w:rPr>
          <w:rFonts w:ascii="Arial" w:eastAsia="Calibri" w:hAnsi="Arial" w:cs="Arial"/>
          <w:sz w:val="20"/>
          <w:lang w:eastAsia="ar-SA"/>
        </w:rPr>
        <w:t>no el potencial de cada pájaro.</w:t>
      </w:r>
    </w:p>
    <w:p w:rsidR="003129EA" w:rsidRPr="003129EA" w:rsidRDefault="003129EA" w:rsidP="003129EA">
      <w:pPr>
        <w:numPr>
          <w:ilvl w:val="0"/>
          <w:numId w:val="4"/>
        </w:numPr>
        <w:suppressAutoHyphens/>
        <w:ind w:left="720"/>
        <w:rPr>
          <w:rFonts w:ascii="Arial" w:eastAsia="Calibri" w:hAnsi="Arial" w:cs="Arial"/>
          <w:sz w:val="20"/>
          <w:lang w:eastAsia="ar-SA"/>
        </w:rPr>
      </w:pPr>
      <w:r w:rsidRPr="003129EA">
        <w:rPr>
          <w:rFonts w:ascii="Arial" w:eastAsia="Calibri" w:hAnsi="Arial" w:cs="Arial"/>
          <w:sz w:val="20"/>
          <w:lang w:eastAsia="ar-SA"/>
        </w:rPr>
        <w:t>Los jueces deberán pertenecer al panel de jueces de la COM o de la WBO. También será posible contar con la participación de jueces internacionales pertenecientes a otras asociaciones que podrán juzgar el concurso, bajo la premisa de que seguirán el estándar de la WBO y siguiendo las reglas marcadas por el Comité de Competición</w:t>
      </w:r>
      <w:r w:rsidRPr="003129EA">
        <w:rPr>
          <w:rFonts w:ascii="Arial" w:eastAsia="Calibri" w:hAnsi="Arial" w:cs="Arial"/>
          <w:color w:val="FF0000"/>
          <w:sz w:val="20"/>
          <w:lang w:eastAsia="ar-SA"/>
        </w:rPr>
        <w:t>.</w:t>
      </w:r>
    </w:p>
    <w:p w:rsidR="003129EA" w:rsidRPr="003129EA" w:rsidRDefault="003129EA" w:rsidP="003129EA">
      <w:pPr>
        <w:numPr>
          <w:ilvl w:val="0"/>
          <w:numId w:val="4"/>
        </w:numPr>
        <w:suppressAutoHyphens/>
        <w:ind w:left="720"/>
        <w:rPr>
          <w:rFonts w:ascii="Arial" w:eastAsia="Calibri" w:hAnsi="Arial" w:cs="Arial"/>
          <w:sz w:val="20"/>
          <w:lang w:eastAsia="ar-SA"/>
        </w:rPr>
      </w:pPr>
      <w:r w:rsidRPr="003129EA">
        <w:rPr>
          <w:rFonts w:ascii="Arial" w:eastAsia="Calibri" w:hAnsi="Arial" w:cs="Arial"/>
          <w:sz w:val="20"/>
          <w:lang w:eastAsia="ar-SA"/>
        </w:rPr>
        <w:t>Las decisiones de los jueces serán definitivas e inapelables.</w:t>
      </w:r>
    </w:p>
    <w:p w:rsidR="003129EA" w:rsidRPr="003129EA" w:rsidRDefault="003129EA" w:rsidP="003129EA">
      <w:pPr>
        <w:numPr>
          <w:ilvl w:val="0"/>
          <w:numId w:val="4"/>
        </w:numPr>
        <w:suppressAutoHyphens/>
        <w:ind w:left="720"/>
        <w:rPr>
          <w:rFonts w:ascii="Arial" w:eastAsia="Calibri" w:hAnsi="Arial" w:cs="Arial"/>
          <w:sz w:val="20"/>
          <w:lang w:eastAsia="ar-SA"/>
        </w:rPr>
      </w:pPr>
      <w:r w:rsidRPr="003129EA">
        <w:rPr>
          <w:rFonts w:ascii="Arial" w:eastAsia="Calibri" w:hAnsi="Arial" w:cs="Arial"/>
          <w:sz w:val="20"/>
          <w:lang w:eastAsia="ar-SA"/>
        </w:rPr>
        <w:t>Los jueces y a</w:t>
      </w:r>
      <w:r w:rsidR="001217E5">
        <w:rPr>
          <w:rFonts w:ascii="Arial" w:eastAsia="Calibri" w:hAnsi="Arial" w:cs="Arial"/>
          <w:sz w:val="20"/>
          <w:lang w:eastAsia="ar-SA"/>
        </w:rPr>
        <w:t>spirantes a jueces del concurso</w:t>
      </w:r>
      <w:r w:rsidRPr="003129EA">
        <w:rPr>
          <w:rFonts w:ascii="Arial" w:eastAsia="Calibri" w:hAnsi="Arial" w:cs="Arial"/>
          <w:sz w:val="20"/>
          <w:lang w:eastAsia="ar-SA"/>
        </w:rPr>
        <w:t xml:space="preserve"> no podrán presentar sus propios pájaros al mismo.</w:t>
      </w:r>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b/>
          <w:sz w:val="20"/>
          <w:lang w:eastAsia="ar-SA"/>
        </w:rPr>
        <w:t>Nota</w:t>
      </w:r>
      <w:r w:rsidR="0077548B">
        <w:rPr>
          <w:rFonts w:ascii="Arial" w:eastAsia="Calibri" w:hAnsi="Arial" w:cs="Arial"/>
          <w:sz w:val="20"/>
          <w:lang w:eastAsia="ar-SA"/>
        </w:rPr>
        <w:t>: en el concurso Babies 2015</w:t>
      </w:r>
      <w:r w:rsidR="001217E5">
        <w:rPr>
          <w:rFonts w:ascii="Arial" w:eastAsia="Calibri" w:hAnsi="Arial" w:cs="Arial"/>
          <w:sz w:val="20"/>
          <w:lang w:eastAsia="ar-SA"/>
        </w:rPr>
        <w:t>,</w:t>
      </w:r>
      <w:r w:rsidRPr="003129EA">
        <w:rPr>
          <w:rFonts w:ascii="Arial" w:eastAsia="Calibri" w:hAnsi="Arial" w:cs="Arial"/>
          <w:sz w:val="20"/>
          <w:lang w:eastAsia="ar-SA"/>
        </w:rPr>
        <w:t xml:space="preserve"> después del enjuiciamiento del concurso, el juez internacional </w:t>
      </w:r>
      <w:r w:rsidR="0077548B">
        <w:rPr>
          <w:rFonts w:ascii="Arial" w:eastAsia="Calibri" w:hAnsi="Arial" w:cs="Arial"/>
          <w:b/>
          <w:sz w:val="20"/>
          <w:lang w:eastAsia="ar-SA"/>
        </w:rPr>
        <w:t>Phill Reaney</w:t>
      </w:r>
      <w:r w:rsidR="001217E5">
        <w:rPr>
          <w:rFonts w:ascii="Arial" w:eastAsia="Calibri" w:hAnsi="Arial" w:cs="Arial"/>
          <w:b/>
          <w:sz w:val="20"/>
          <w:lang w:eastAsia="ar-SA"/>
        </w:rPr>
        <w:t xml:space="preserve">, </w:t>
      </w:r>
      <w:r w:rsidRPr="003129EA">
        <w:rPr>
          <w:rFonts w:ascii="Arial" w:eastAsia="Calibri" w:hAnsi="Arial" w:cs="Arial"/>
          <w:sz w:val="20"/>
          <w:lang w:eastAsia="ar-SA"/>
        </w:rPr>
        <w:t>podrá resolver las dudas a los interesados respecto a cómo han sido juzgados sus periquitos para</w:t>
      </w:r>
      <w:r w:rsidR="001217E5">
        <w:rPr>
          <w:rFonts w:ascii="Arial" w:eastAsia="Calibri" w:hAnsi="Arial" w:cs="Arial"/>
          <w:sz w:val="20"/>
          <w:lang w:eastAsia="ar-SA"/>
        </w:rPr>
        <w:t xml:space="preserve"> de este modo introducir acerca de</w:t>
      </w:r>
      <w:r w:rsidRPr="003129EA">
        <w:rPr>
          <w:rFonts w:ascii="Arial" w:eastAsia="Calibri" w:hAnsi="Arial" w:cs="Arial"/>
          <w:sz w:val="20"/>
          <w:lang w:eastAsia="ar-SA"/>
        </w:rPr>
        <w:t xml:space="preserve"> los conocimientos técnicos a los criadores interesados.</w:t>
      </w:r>
    </w:p>
    <w:p w:rsidR="003129EA" w:rsidRPr="003129EA" w:rsidRDefault="003129EA" w:rsidP="003129EA">
      <w:pPr>
        <w:keepNext/>
        <w:keepLines/>
        <w:numPr>
          <w:ilvl w:val="1"/>
          <w:numId w:val="3"/>
        </w:numPr>
        <w:suppressAutoHyphens/>
        <w:spacing w:before="200" w:after="0"/>
        <w:ind w:left="720"/>
        <w:outlineLvl w:val="1"/>
        <w:rPr>
          <w:rFonts w:ascii="Cambria" w:eastAsia="Times New Roman" w:hAnsi="Cambria" w:cs="Times New Roman"/>
          <w:b/>
          <w:bCs/>
          <w:color w:val="4F81BD"/>
          <w:sz w:val="26"/>
          <w:szCs w:val="26"/>
          <w:lang w:eastAsia="ar-SA"/>
        </w:rPr>
      </w:pPr>
      <w:bookmarkStart w:id="7" w:name="_Toc288071763"/>
      <w:r w:rsidRPr="003129EA">
        <w:rPr>
          <w:rFonts w:ascii="Cambria" w:eastAsia="Times New Roman" w:hAnsi="Cambria" w:cs="Times New Roman"/>
          <w:b/>
          <w:bCs/>
          <w:color w:val="4F81BD"/>
          <w:sz w:val="26"/>
          <w:szCs w:val="26"/>
          <w:lang w:eastAsia="ar-SA"/>
        </w:rPr>
        <w:t>Descalificación</w:t>
      </w:r>
      <w:bookmarkEnd w:id="7"/>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sz w:val="20"/>
          <w:lang w:eastAsia="ar-SA"/>
        </w:rPr>
        <w:t>Los pájaros que tengan alguna de las faltas siguientes serán descalificados:</w:t>
      </w:r>
    </w:p>
    <w:p w:rsidR="003129EA" w:rsidRPr="003129EA" w:rsidRDefault="003129EA" w:rsidP="003129EA">
      <w:pPr>
        <w:numPr>
          <w:ilvl w:val="0"/>
          <w:numId w:val="6"/>
        </w:numPr>
        <w:suppressAutoHyphens/>
        <w:ind w:left="720"/>
        <w:rPr>
          <w:rFonts w:ascii="Arial" w:eastAsia="Calibri" w:hAnsi="Arial" w:cs="Arial"/>
          <w:sz w:val="20"/>
          <w:lang w:eastAsia="ar-SA"/>
        </w:rPr>
      </w:pPr>
      <w:r w:rsidRPr="003129EA">
        <w:rPr>
          <w:rFonts w:ascii="Arial" w:eastAsia="Calibri" w:hAnsi="Arial" w:cs="Arial"/>
          <w:sz w:val="20"/>
          <w:lang w:eastAsia="ar-SA"/>
        </w:rPr>
        <w:t>Te</w:t>
      </w:r>
      <w:r w:rsidR="001217E5">
        <w:rPr>
          <w:rFonts w:ascii="Arial" w:eastAsia="Calibri" w:hAnsi="Arial" w:cs="Arial"/>
          <w:sz w:val="20"/>
          <w:lang w:eastAsia="ar-SA"/>
        </w:rPr>
        <w:t>ner más de una anilla cerrada o</w:t>
      </w:r>
      <w:r w:rsidRPr="003129EA">
        <w:rPr>
          <w:rFonts w:ascii="Arial" w:eastAsia="Calibri" w:hAnsi="Arial" w:cs="Arial"/>
          <w:sz w:val="20"/>
          <w:lang w:eastAsia="ar-SA"/>
        </w:rPr>
        <w:t xml:space="preserve"> presenta</w:t>
      </w:r>
      <w:r w:rsidR="0077548B">
        <w:rPr>
          <w:rFonts w:ascii="Arial" w:eastAsia="Calibri" w:hAnsi="Arial" w:cs="Arial"/>
          <w:sz w:val="20"/>
          <w:lang w:eastAsia="ar-SA"/>
        </w:rPr>
        <w:t>r anillas anteriores al año 2015</w:t>
      </w:r>
      <w:r w:rsidRPr="003129EA">
        <w:rPr>
          <w:rFonts w:ascii="Arial" w:eastAsia="Calibri" w:hAnsi="Arial" w:cs="Arial"/>
          <w:sz w:val="20"/>
          <w:lang w:eastAsia="ar-SA"/>
        </w:rPr>
        <w:t>.</w:t>
      </w:r>
    </w:p>
    <w:p w:rsidR="003129EA" w:rsidRPr="003129EA" w:rsidRDefault="003129EA" w:rsidP="003129EA">
      <w:pPr>
        <w:numPr>
          <w:ilvl w:val="0"/>
          <w:numId w:val="6"/>
        </w:numPr>
        <w:suppressAutoHyphens/>
        <w:ind w:left="720"/>
        <w:rPr>
          <w:rFonts w:ascii="Arial" w:eastAsia="Calibri" w:hAnsi="Arial" w:cs="Arial"/>
          <w:sz w:val="20"/>
          <w:lang w:eastAsia="ar-SA"/>
        </w:rPr>
      </w:pPr>
      <w:r w:rsidRPr="003129EA">
        <w:rPr>
          <w:rFonts w:ascii="Arial" w:eastAsia="Calibri" w:hAnsi="Arial" w:cs="Arial"/>
          <w:sz w:val="20"/>
          <w:lang w:eastAsia="ar-SA"/>
        </w:rPr>
        <w:t>Presentar amputaciones en cualquier parte de su anatomía, totales o parciales, tales como dedos, uñas, pico etc.</w:t>
      </w:r>
    </w:p>
    <w:p w:rsidR="003129EA" w:rsidRPr="003129EA" w:rsidRDefault="003129EA" w:rsidP="003129EA">
      <w:pPr>
        <w:numPr>
          <w:ilvl w:val="0"/>
          <w:numId w:val="6"/>
        </w:numPr>
        <w:suppressAutoHyphens/>
        <w:ind w:left="720"/>
        <w:rPr>
          <w:rFonts w:ascii="Arial" w:eastAsia="Calibri" w:hAnsi="Arial" w:cs="Arial"/>
          <w:sz w:val="20"/>
          <w:lang w:eastAsia="ar-SA"/>
        </w:rPr>
      </w:pPr>
      <w:r w:rsidRPr="003129EA">
        <w:rPr>
          <w:rFonts w:ascii="Arial" w:eastAsia="Calibri" w:hAnsi="Arial" w:cs="Arial"/>
          <w:sz w:val="20"/>
          <w:lang w:eastAsia="ar-SA"/>
        </w:rPr>
        <w:t>Presentar defectos físicos patentes, así como la presencia de quistes.</w:t>
      </w:r>
    </w:p>
    <w:p w:rsidR="003129EA" w:rsidRPr="003129EA" w:rsidRDefault="003129EA" w:rsidP="003129EA">
      <w:pPr>
        <w:numPr>
          <w:ilvl w:val="0"/>
          <w:numId w:val="6"/>
        </w:numPr>
        <w:suppressAutoHyphens/>
        <w:ind w:left="720"/>
        <w:rPr>
          <w:rFonts w:ascii="Arial" w:eastAsia="Calibri" w:hAnsi="Arial" w:cs="Arial"/>
          <w:sz w:val="20"/>
          <w:lang w:eastAsia="ar-SA"/>
        </w:rPr>
      </w:pPr>
      <w:r w:rsidRPr="003129EA">
        <w:rPr>
          <w:rFonts w:ascii="Arial" w:eastAsia="Calibri" w:hAnsi="Arial" w:cs="Arial"/>
          <w:sz w:val="20"/>
          <w:lang w:eastAsia="ar-SA"/>
        </w:rPr>
        <w:t>Presentar de forma clara ausencia importante de plumas en cualquier zona, apreciándose la piel del ejemplar, aun cuando dicha ausencia fuese debida a procesos de muda.</w:t>
      </w:r>
    </w:p>
    <w:p w:rsidR="003129EA" w:rsidRPr="003129EA" w:rsidRDefault="003129EA" w:rsidP="003129EA">
      <w:pPr>
        <w:numPr>
          <w:ilvl w:val="0"/>
          <w:numId w:val="6"/>
        </w:numPr>
        <w:suppressAutoHyphens/>
        <w:ind w:left="720"/>
        <w:rPr>
          <w:rFonts w:ascii="Arial" w:eastAsia="Calibri" w:hAnsi="Arial" w:cs="Arial"/>
          <w:sz w:val="20"/>
          <w:lang w:eastAsia="ar-SA"/>
        </w:rPr>
      </w:pPr>
      <w:r w:rsidRPr="003129EA">
        <w:rPr>
          <w:rFonts w:ascii="Arial" w:eastAsia="Calibri" w:hAnsi="Arial" w:cs="Arial"/>
          <w:sz w:val="20"/>
          <w:lang w:eastAsia="ar-SA"/>
        </w:rPr>
        <w:t>Por presentar síntomas claros de enfermedad o estados patológicos, tales como ácaros o piojillos.</w:t>
      </w:r>
    </w:p>
    <w:p w:rsidR="003129EA" w:rsidRPr="003129EA" w:rsidRDefault="003129EA" w:rsidP="003129EA">
      <w:pPr>
        <w:numPr>
          <w:ilvl w:val="0"/>
          <w:numId w:val="6"/>
        </w:numPr>
        <w:suppressAutoHyphens/>
        <w:ind w:left="720"/>
        <w:rPr>
          <w:rFonts w:ascii="Arial" w:eastAsia="Calibri" w:hAnsi="Arial" w:cs="Arial"/>
          <w:bCs/>
          <w:sz w:val="20"/>
          <w:lang w:eastAsia="ar-SA"/>
        </w:rPr>
      </w:pPr>
      <w:r w:rsidRPr="003129EA">
        <w:rPr>
          <w:rFonts w:ascii="Arial" w:eastAsia="Calibri" w:hAnsi="Arial" w:cs="Arial"/>
          <w:bCs/>
          <w:sz w:val="20"/>
          <w:lang w:eastAsia="ar-SA"/>
        </w:rPr>
        <w:t xml:space="preserve">Cualquier alteración del pájaro con objeto de hacerlo más cercano del estándar, tales como alteración de las plumas (coloración o decoloración de las mismas), el pico, etc. o </w:t>
      </w:r>
      <w:r w:rsidRPr="003129EA">
        <w:rPr>
          <w:rFonts w:ascii="Arial" w:eastAsia="Calibri" w:hAnsi="Arial" w:cs="Arial"/>
          <w:sz w:val="20"/>
          <w:lang w:eastAsia="ar-SA"/>
        </w:rPr>
        <w:t xml:space="preserve">tendente a ocultar </w:t>
      </w:r>
      <w:r w:rsidRPr="003129EA">
        <w:rPr>
          <w:rFonts w:ascii="Arial" w:eastAsia="Calibri" w:hAnsi="Arial" w:cs="Arial"/>
          <w:sz w:val="20"/>
          <w:lang w:eastAsia="ar-SA"/>
        </w:rPr>
        <w:lastRenderedPageBreak/>
        <w:t>defectos o a mejorar una o varias características del mismo</w:t>
      </w:r>
      <w:r w:rsidRPr="003129EA">
        <w:rPr>
          <w:rFonts w:ascii="Arial" w:eastAsia="Calibri" w:hAnsi="Arial" w:cs="Arial"/>
          <w:bCs/>
          <w:sz w:val="20"/>
          <w:lang w:eastAsia="ar-SA"/>
        </w:rPr>
        <w:t>. El criador que presente algún pájaro con esta falta será descalificado en todos sus pájaros si el Comité así lo considera conveniente o sólo del pájaro en cuestión. Si un juez descalifica a un criador y a sus pájaros por esta cláusula deberá rellenar y firmar la “</w:t>
      </w:r>
      <w:r w:rsidRPr="003129EA">
        <w:rPr>
          <w:rFonts w:ascii="Arial" w:eastAsia="Calibri" w:hAnsi="Arial" w:cs="Arial"/>
          <w:bCs/>
          <w:i/>
          <w:sz w:val="20"/>
          <w:lang w:eastAsia="ar-SA"/>
        </w:rPr>
        <w:t>Hoja de Descalificación</w:t>
      </w:r>
      <w:r w:rsidRPr="003129EA">
        <w:rPr>
          <w:rFonts w:ascii="Arial" w:eastAsia="Calibri" w:hAnsi="Arial" w:cs="Arial"/>
          <w:bCs/>
          <w:sz w:val="20"/>
          <w:lang w:eastAsia="ar-SA"/>
        </w:rPr>
        <w:t>”, especificando el pájaro afectado</w:t>
      </w:r>
      <w:r w:rsidR="001227B8">
        <w:rPr>
          <w:rFonts w:ascii="Arial" w:eastAsia="Calibri" w:hAnsi="Arial" w:cs="Arial"/>
          <w:bCs/>
          <w:sz w:val="20"/>
          <w:lang w:eastAsia="ar-SA"/>
        </w:rPr>
        <w:t xml:space="preserve"> y el motivo de descalificación; esta</w:t>
      </w:r>
      <w:r w:rsidRPr="003129EA">
        <w:rPr>
          <w:rFonts w:ascii="Arial" w:eastAsia="Calibri" w:hAnsi="Arial" w:cs="Arial"/>
          <w:bCs/>
          <w:sz w:val="20"/>
          <w:lang w:eastAsia="ar-SA"/>
        </w:rPr>
        <w:t xml:space="preserve"> hoja será entregada al Director del Concurso que a su vez examinará el pájaro antes de descalificarlo de manera definitiva. La decisión será comunicada al criador por escrito para que conste de modo oficial y se apuntará en el registro del concurso. El criador podrá alegar por escrito al Comité las razones que considere oportunas, debiéndolo hacer al menos 3 horas antes de la entreg</w:t>
      </w:r>
      <w:r w:rsidR="001227B8">
        <w:rPr>
          <w:rFonts w:ascii="Arial" w:eastAsia="Calibri" w:hAnsi="Arial" w:cs="Arial"/>
          <w:bCs/>
          <w:sz w:val="20"/>
          <w:lang w:eastAsia="ar-SA"/>
        </w:rPr>
        <w:t>a de premios; si é</w:t>
      </w:r>
      <w:r w:rsidRPr="003129EA">
        <w:rPr>
          <w:rFonts w:ascii="Arial" w:eastAsia="Calibri" w:hAnsi="Arial" w:cs="Arial"/>
          <w:bCs/>
          <w:sz w:val="20"/>
          <w:lang w:eastAsia="ar-SA"/>
        </w:rPr>
        <w:t>stas no se presentaran o resultaran no convincentes, se daría por definitiva la descalificación del criador y del resto de sus pájaros si el Comité así lo estima. El criador por este motivo podrá ser vetado de los concursos por un plazo máximo de 3 años.</w:t>
      </w:r>
    </w:p>
    <w:p w:rsidR="003129EA" w:rsidRPr="003129EA" w:rsidRDefault="003129EA" w:rsidP="003129EA">
      <w:pPr>
        <w:numPr>
          <w:ilvl w:val="0"/>
          <w:numId w:val="6"/>
        </w:numPr>
        <w:suppressAutoHyphens/>
        <w:ind w:left="720"/>
        <w:rPr>
          <w:rFonts w:ascii="Arial" w:eastAsia="Calibri" w:hAnsi="Arial" w:cs="Arial"/>
          <w:bCs/>
          <w:sz w:val="20"/>
          <w:lang w:eastAsia="ar-SA"/>
        </w:rPr>
      </w:pPr>
      <w:r w:rsidRPr="003129EA">
        <w:rPr>
          <w:rFonts w:ascii="Arial" w:eastAsia="Calibri" w:hAnsi="Arial" w:cs="Arial"/>
          <w:bCs/>
          <w:sz w:val="20"/>
          <w:lang w:eastAsia="ar-SA"/>
        </w:rPr>
        <w:t>Si un pájaro es descalificado y aún queda tiempo antes de la entrega de premios, la categoría a la que pertenece será juzgada de nuevo. Del mismo modo el resto de premios afectados podrá ser modificado si las condiciones del concurso y el tiempo disponible lo permiten.</w:t>
      </w:r>
    </w:p>
    <w:p w:rsidR="003129EA" w:rsidRPr="003129EA" w:rsidRDefault="003129EA" w:rsidP="003129EA">
      <w:pPr>
        <w:suppressAutoHyphens/>
        <w:rPr>
          <w:rFonts w:ascii="Arial" w:eastAsia="Calibri" w:hAnsi="Arial" w:cs="Arial"/>
          <w:bCs/>
          <w:sz w:val="20"/>
          <w:lang w:eastAsia="ar-SA"/>
        </w:rPr>
      </w:pPr>
      <w:r w:rsidRPr="003129EA">
        <w:rPr>
          <w:rFonts w:ascii="Arial" w:eastAsia="Calibri" w:hAnsi="Arial" w:cs="Arial"/>
          <w:b/>
          <w:sz w:val="20"/>
          <w:lang w:eastAsia="ar-SA"/>
        </w:rPr>
        <w:t xml:space="preserve">Nota: </w:t>
      </w:r>
      <w:r w:rsidRPr="003129EA">
        <w:rPr>
          <w:rFonts w:ascii="Arial" w:eastAsia="Calibri" w:hAnsi="Arial" w:cs="Arial"/>
          <w:sz w:val="20"/>
          <w:lang w:eastAsia="ar-SA"/>
        </w:rPr>
        <w:t>se recuerda que en es</w:t>
      </w:r>
      <w:r w:rsidR="001227B8">
        <w:rPr>
          <w:rFonts w:ascii="Arial" w:eastAsia="Calibri" w:hAnsi="Arial" w:cs="Arial"/>
          <w:sz w:val="20"/>
          <w:lang w:eastAsia="ar-SA"/>
        </w:rPr>
        <w:t>te tipo de periquitos jóvenes el</w:t>
      </w:r>
      <w:r w:rsidRPr="003129EA">
        <w:rPr>
          <w:rFonts w:ascii="Arial" w:eastAsia="Calibri" w:hAnsi="Arial" w:cs="Arial"/>
          <w:sz w:val="20"/>
          <w:lang w:eastAsia="ar-SA"/>
        </w:rPr>
        <w:t xml:space="preserve"> "arreglo/depilación" de la máscara</w:t>
      </w:r>
      <w:r w:rsidR="00EB1686">
        <w:rPr>
          <w:rFonts w:ascii="Arial" w:eastAsia="Calibri" w:hAnsi="Arial" w:cs="Arial"/>
          <w:sz w:val="20"/>
          <w:lang w:eastAsia="ar-SA"/>
        </w:rPr>
        <w:t xml:space="preserve"> no es necesaria, pero está permitido para aquéllos que así lo deseen realizar.</w:t>
      </w:r>
    </w:p>
    <w:p w:rsidR="003129EA" w:rsidRPr="003129EA" w:rsidRDefault="003129EA" w:rsidP="003129EA">
      <w:pPr>
        <w:keepNext/>
        <w:keepLines/>
        <w:numPr>
          <w:ilvl w:val="1"/>
          <w:numId w:val="3"/>
        </w:numPr>
        <w:suppressAutoHyphens/>
        <w:spacing w:before="200" w:after="0"/>
        <w:ind w:left="720"/>
        <w:outlineLvl w:val="1"/>
        <w:rPr>
          <w:rFonts w:ascii="Cambria" w:eastAsia="Times New Roman" w:hAnsi="Cambria" w:cs="Times New Roman"/>
          <w:b/>
          <w:bCs/>
          <w:color w:val="4F81BD"/>
          <w:sz w:val="26"/>
          <w:szCs w:val="26"/>
          <w:lang w:eastAsia="ar-SA"/>
        </w:rPr>
      </w:pPr>
      <w:bookmarkStart w:id="8" w:name="_Toc288071764"/>
      <w:r w:rsidRPr="003129EA">
        <w:rPr>
          <w:rFonts w:ascii="Cambria" w:eastAsia="Times New Roman" w:hAnsi="Cambria" w:cs="Times New Roman"/>
          <w:b/>
          <w:bCs/>
          <w:color w:val="4F81BD"/>
          <w:sz w:val="26"/>
          <w:szCs w:val="26"/>
          <w:lang w:eastAsia="ar-SA"/>
        </w:rPr>
        <w:t>Enfermedades</w:t>
      </w:r>
      <w:bookmarkEnd w:id="8"/>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sz w:val="20"/>
          <w:lang w:eastAsia="ar-SA"/>
        </w:rPr>
        <w:t>Ningún pájaro que dé muestras de enfermedad o de no encontr</w:t>
      </w:r>
      <w:r w:rsidR="0077548B">
        <w:rPr>
          <w:rFonts w:ascii="Arial" w:eastAsia="Calibri" w:hAnsi="Arial" w:cs="Arial"/>
          <w:sz w:val="20"/>
          <w:lang w:eastAsia="ar-SA"/>
        </w:rPr>
        <w:t>arse en perfectas condiciones</w:t>
      </w:r>
      <w:r w:rsidRPr="003129EA">
        <w:rPr>
          <w:rFonts w:ascii="Arial" w:eastAsia="Calibri" w:hAnsi="Arial" w:cs="Arial"/>
          <w:sz w:val="20"/>
          <w:lang w:eastAsia="ar-SA"/>
        </w:rPr>
        <w:t xml:space="preserve"> será admitido a concurso.</w:t>
      </w:r>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sz w:val="20"/>
          <w:lang w:eastAsia="ar-SA"/>
        </w:rPr>
        <w:t>Cualquier pájaro una vez admitido a concurso que dé muestras de enfermedad o de no encontrarse en perfectas condiciones, será retirado del concurso a un área tranquila hasta que el criador pueda hacerse cargo del mismo y no podrá optar a ningún premio.</w:t>
      </w:r>
    </w:p>
    <w:p w:rsidR="003129EA" w:rsidRPr="003129EA" w:rsidRDefault="003129EA" w:rsidP="003129EA">
      <w:pPr>
        <w:keepNext/>
        <w:keepLines/>
        <w:numPr>
          <w:ilvl w:val="1"/>
          <w:numId w:val="3"/>
        </w:numPr>
        <w:suppressAutoHyphens/>
        <w:spacing w:before="200" w:after="0"/>
        <w:ind w:left="720"/>
        <w:outlineLvl w:val="1"/>
        <w:rPr>
          <w:rFonts w:ascii="Cambria" w:eastAsia="Times New Roman" w:hAnsi="Cambria" w:cs="Times New Roman"/>
          <w:b/>
          <w:bCs/>
          <w:color w:val="4F81BD"/>
          <w:sz w:val="26"/>
          <w:szCs w:val="26"/>
          <w:lang w:eastAsia="ar-SA"/>
        </w:rPr>
      </w:pPr>
      <w:bookmarkStart w:id="9" w:name="_Toc288071765"/>
      <w:r w:rsidRPr="003129EA">
        <w:rPr>
          <w:rFonts w:ascii="Cambria" w:eastAsia="Times New Roman" w:hAnsi="Cambria" w:cs="Times New Roman"/>
          <w:b/>
          <w:bCs/>
          <w:color w:val="4F81BD"/>
          <w:sz w:val="26"/>
          <w:szCs w:val="26"/>
          <w:lang w:eastAsia="ar-SA"/>
        </w:rPr>
        <w:t>Sistema de enjuiciamiento periquito Inglés</w:t>
      </w:r>
      <w:bookmarkEnd w:id="9"/>
      <w:r w:rsidRPr="003129EA">
        <w:rPr>
          <w:rFonts w:ascii="Cambria" w:eastAsia="Times New Roman" w:hAnsi="Cambria" w:cs="Times New Roman"/>
          <w:b/>
          <w:bCs/>
          <w:color w:val="4F81BD"/>
          <w:sz w:val="26"/>
          <w:szCs w:val="26"/>
          <w:lang w:eastAsia="ar-SA"/>
        </w:rPr>
        <w:t xml:space="preserve"> </w:t>
      </w:r>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sz w:val="20"/>
          <w:lang w:eastAsia="ar-SA"/>
        </w:rPr>
        <w:t xml:space="preserve">El sistema de enjuiciamiento se basa en la ordenación de los pájaros según el criterio del juez sin otorgar puntos en </w:t>
      </w:r>
      <w:r w:rsidR="001227B8">
        <w:rPr>
          <w:rFonts w:ascii="Arial" w:eastAsia="Calibri" w:hAnsi="Arial" w:cs="Arial"/>
          <w:sz w:val="20"/>
          <w:lang w:eastAsia="ar-SA"/>
        </w:rPr>
        <w:t>el proceso;</w:t>
      </w:r>
      <w:r w:rsidRPr="003129EA">
        <w:rPr>
          <w:rFonts w:ascii="Arial" w:eastAsia="Calibri" w:hAnsi="Arial" w:cs="Arial"/>
          <w:sz w:val="20"/>
          <w:lang w:eastAsia="ar-SA"/>
        </w:rPr>
        <w:t xml:space="preserve"> por tanto</w:t>
      </w:r>
      <w:r w:rsidR="001227B8">
        <w:rPr>
          <w:rFonts w:ascii="Arial" w:eastAsia="Calibri" w:hAnsi="Arial" w:cs="Arial"/>
          <w:sz w:val="20"/>
          <w:lang w:eastAsia="ar-SA"/>
        </w:rPr>
        <w:t>,</w:t>
      </w:r>
      <w:r w:rsidRPr="003129EA">
        <w:rPr>
          <w:rFonts w:ascii="Arial" w:eastAsia="Calibri" w:hAnsi="Arial" w:cs="Arial"/>
          <w:sz w:val="20"/>
          <w:lang w:eastAsia="ar-SA"/>
        </w:rPr>
        <w:t xml:space="preserve"> al final d</w:t>
      </w:r>
      <w:r w:rsidR="001227B8">
        <w:rPr>
          <w:rFonts w:ascii="Arial" w:eastAsia="Calibri" w:hAnsi="Arial" w:cs="Arial"/>
          <w:sz w:val="20"/>
          <w:lang w:eastAsia="ar-SA"/>
        </w:rPr>
        <w:t>el concurso no se entregan plan</w:t>
      </w:r>
      <w:r w:rsidRPr="003129EA">
        <w:rPr>
          <w:rFonts w:ascii="Arial" w:eastAsia="Calibri" w:hAnsi="Arial" w:cs="Arial"/>
          <w:sz w:val="20"/>
          <w:lang w:eastAsia="ar-SA"/>
        </w:rPr>
        <w:t>illas con los puntos obtenidos, si no que se indica la posición alcanzada por cada pájaro en cada una de los procesos de enjuiciamiento en los que haya participado.</w:t>
      </w:r>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sz w:val="20"/>
          <w:lang w:eastAsia="ar-SA"/>
        </w:rPr>
        <w:t>Se definen cuatro clases:</w:t>
      </w:r>
    </w:p>
    <w:p w:rsidR="003129EA" w:rsidRPr="003129EA" w:rsidRDefault="003129EA" w:rsidP="003129EA">
      <w:pPr>
        <w:numPr>
          <w:ilvl w:val="0"/>
          <w:numId w:val="12"/>
        </w:numPr>
        <w:suppressAutoHyphens/>
        <w:rPr>
          <w:rFonts w:ascii="Arial" w:eastAsia="Calibri" w:hAnsi="Arial" w:cs="Arial"/>
          <w:sz w:val="20"/>
          <w:lang w:eastAsia="ar-SA"/>
        </w:rPr>
      </w:pPr>
      <w:r w:rsidRPr="003129EA">
        <w:rPr>
          <w:rFonts w:ascii="Arial" w:eastAsia="Calibri" w:hAnsi="Arial" w:cs="Arial"/>
          <w:b/>
          <w:bCs/>
          <w:sz w:val="20"/>
          <w:lang w:eastAsia="ar-SA"/>
        </w:rPr>
        <w:t>MAM</w:t>
      </w:r>
      <w:r w:rsidRPr="003129EA">
        <w:rPr>
          <w:rFonts w:ascii="Arial" w:eastAsia="Calibri" w:hAnsi="Arial" w:cs="Arial"/>
          <w:bCs/>
          <w:sz w:val="20"/>
          <w:lang w:eastAsia="ar-SA"/>
        </w:rPr>
        <w:t xml:space="preserve"> - Machos antes de la muda </w:t>
      </w:r>
    </w:p>
    <w:p w:rsidR="003129EA" w:rsidRPr="003129EA" w:rsidRDefault="003129EA" w:rsidP="003129EA">
      <w:pPr>
        <w:numPr>
          <w:ilvl w:val="0"/>
          <w:numId w:val="12"/>
        </w:numPr>
        <w:suppressAutoHyphens/>
        <w:rPr>
          <w:rFonts w:ascii="Arial" w:eastAsia="Calibri" w:hAnsi="Arial" w:cs="Arial"/>
          <w:sz w:val="20"/>
          <w:lang w:eastAsia="ar-SA"/>
        </w:rPr>
      </w:pPr>
      <w:r w:rsidRPr="003129EA">
        <w:rPr>
          <w:rFonts w:ascii="Arial" w:eastAsia="Calibri" w:hAnsi="Arial" w:cs="Arial"/>
          <w:b/>
          <w:bCs/>
          <w:sz w:val="20"/>
          <w:lang w:eastAsia="ar-SA"/>
        </w:rPr>
        <w:t>HAM</w:t>
      </w:r>
      <w:r w:rsidRPr="003129EA">
        <w:rPr>
          <w:rFonts w:ascii="Arial" w:eastAsia="Calibri" w:hAnsi="Arial" w:cs="Arial"/>
          <w:bCs/>
          <w:sz w:val="20"/>
          <w:lang w:eastAsia="ar-SA"/>
        </w:rPr>
        <w:t xml:space="preserve"> - Hembras antes de la muda </w:t>
      </w:r>
    </w:p>
    <w:p w:rsidR="003129EA" w:rsidRPr="003129EA" w:rsidRDefault="003129EA" w:rsidP="003129EA">
      <w:pPr>
        <w:numPr>
          <w:ilvl w:val="0"/>
          <w:numId w:val="12"/>
        </w:numPr>
        <w:suppressAutoHyphens/>
        <w:rPr>
          <w:rFonts w:ascii="Arial" w:eastAsia="Calibri" w:hAnsi="Arial" w:cs="Arial"/>
          <w:sz w:val="20"/>
          <w:lang w:eastAsia="ar-SA"/>
        </w:rPr>
      </w:pPr>
      <w:r w:rsidRPr="003129EA">
        <w:rPr>
          <w:rFonts w:ascii="Arial" w:eastAsia="Calibri" w:hAnsi="Arial" w:cs="Arial"/>
          <w:b/>
          <w:bCs/>
          <w:sz w:val="20"/>
          <w:lang w:eastAsia="ar-SA"/>
        </w:rPr>
        <w:t>MDM</w:t>
      </w:r>
      <w:r w:rsidRPr="003129EA">
        <w:rPr>
          <w:rFonts w:ascii="Arial" w:eastAsia="Calibri" w:hAnsi="Arial" w:cs="Arial"/>
          <w:bCs/>
          <w:sz w:val="20"/>
          <w:lang w:eastAsia="ar-SA"/>
        </w:rPr>
        <w:t xml:space="preserve"> - Machos durante la muda y hasta los 6 meses </w:t>
      </w:r>
    </w:p>
    <w:p w:rsidR="003129EA" w:rsidRPr="003129EA" w:rsidRDefault="003129EA" w:rsidP="003129EA">
      <w:pPr>
        <w:numPr>
          <w:ilvl w:val="0"/>
          <w:numId w:val="12"/>
        </w:numPr>
        <w:suppressAutoHyphens/>
        <w:rPr>
          <w:rFonts w:ascii="Arial" w:eastAsia="Calibri" w:hAnsi="Arial" w:cs="Arial"/>
          <w:sz w:val="20"/>
          <w:lang w:eastAsia="ar-SA"/>
        </w:rPr>
      </w:pPr>
      <w:r w:rsidRPr="003129EA">
        <w:rPr>
          <w:rFonts w:ascii="Arial" w:eastAsia="Calibri" w:hAnsi="Arial" w:cs="Arial"/>
          <w:b/>
          <w:bCs/>
          <w:sz w:val="20"/>
          <w:lang w:eastAsia="ar-SA"/>
        </w:rPr>
        <w:t>HDM</w:t>
      </w:r>
      <w:r w:rsidRPr="003129EA">
        <w:rPr>
          <w:rFonts w:ascii="Arial" w:eastAsia="Calibri" w:hAnsi="Arial" w:cs="Arial"/>
          <w:bCs/>
          <w:sz w:val="20"/>
          <w:lang w:eastAsia="ar-SA"/>
        </w:rPr>
        <w:t xml:space="preserve"> - Hembras durante la muda y hasta los 6 meses </w:t>
      </w:r>
    </w:p>
    <w:p w:rsidR="003129EA" w:rsidRPr="003129EA" w:rsidRDefault="003129EA" w:rsidP="003129EA">
      <w:pPr>
        <w:suppressAutoHyphens/>
        <w:autoSpaceDE w:val="0"/>
        <w:autoSpaceDN w:val="0"/>
        <w:adjustRightInd w:val="0"/>
        <w:rPr>
          <w:rFonts w:ascii="Helvetica" w:eastAsia="Calibri" w:hAnsi="Helvetica" w:cs="Helvetica"/>
          <w:sz w:val="20"/>
          <w:szCs w:val="20"/>
          <w:lang w:eastAsia="ar-SA"/>
        </w:rPr>
      </w:pPr>
    </w:p>
    <w:p w:rsidR="003129EA" w:rsidRPr="003129EA" w:rsidRDefault="003129EA" w:rsidP="003129EA">
      <w:pPr>
        <w:suppressAutoHyphens/>
        <w:autoSpaceDE w:val="0"/>
        <w:autoSpaceDN w:val="0"/>
        <w:adjustRightInd w:val="0"/>
        <w:rPr>
          <w:rFonts w:ascii="Helvetica" w:eastAsia="Calibri" w:hAnsi="Helvetica" w:cs="Helvetica"/>
          <w:sz w:val="20"/>
          <w:szCs w:val="20"/>
          <w:lang w:eastAsia="ar-SA"/>
        </w:rPr>
      </w:pPr>
      <w:r w:rsidRPr="003129EA">
        <w:rPr>
          <w:rFonts w:ascii="Helvetica" w:eastAsia="Calibri" w:hAnsi="Helvetica" w:cs="Helvetica"/>
          <w:sz w:val="20"/>
          <w:szCs w:val="20"/>
          <w:lang w:eastAsia="ar-SA"/>
        </w:rPr>
        <w:t xml:space="preserve">El enjuiciamiento empieza a nivel de grupo (ver tabla en </w:t>
      </w:r>
      <w:r w:rsidRPr="003129EA">
        <w:rPr>
          <w:rFonts w:ascii="Helvetica" w:eastAsia="Calibri" w:hAnsi="Helvetica" w:cs="Helvetica"/>
          <w:b/>
          <w:sz w:val="20"/>
          <w:szCs w:val="20"/>
          <w:lang w:eastAsia="ar-SA"/>
        </w:rPr>
        <w:t>Anexo A - Bloque A</w:t>
      </w:r>
      <w:r w:rsidRPr="003129EA">
        <w:rPr>
          <w:rFonts w:ascii="Helvetica" w:eastAsia="Calibri" w:hAnsi="Helvetica" w:cs="Helvetica"/>
          <w:sz w:val="20"/>
          <w:szCs w:val="20"/>
          <w:lang w:eastAsia="ar-SA"/>
        </w:rPr>
        <w:t>) El juez determina cómo empezará a juzgar a los pájaros dentro de los grupos.</w:t>
      </w:r>
    </w:p>
    <w:p w:rsidR="003129EA" w:rsidRPr="003129EA" w:rsidRDefault="003129EA" w:rsidP="003129EA">
      <w:pPr>
        <w:suppressAutoHyphens/>
        <w:autoSpaceDE w:val="0"/>
        <w:autoSpaceDN w:val="0"/>
        <w:adjustRightInd w:val="0"/>
        <w:rPr>
          <w:rFonts w:ascii="Helvetica" w:eastAsia="Calibri" w:hAnsi="Helvetica" w:cs="Helvetica"/>
          <w:sz w:val="20"/>
          <w:szCs w:val="20"/>
          <w:lang w:eastAsia="ar-SA"/>
        </w:rPr>
      </w:pPr>
    </w:p>
    <w:p w:rsidR="003129EA" w:rsidRDefault="003129EA" w:rsidP="003129EA">
      <w:pPr>
        <w:suppressAutoHyphens/>
        <w:autoSpaceDE w:val="0"/>
        <w:autoSpaceDN w:val="0"/>
        <w:adjustRightInd w:val="0"/>
        <w:rPr>
          <w:rFonts w:ascii="Helvetica-Bold" w:eastAsia="Calibri" w:hAnsi="Helvetica-Bold" w:cs="Helvetica-Bold"/>
          <w:b/>
          <w:bCs/>
          <w:sz w:val="20"/>
          <w:szCs w:val="20"/>
          <w:lang w:eastAsia="ar-SA"/>
        </w:rPr>
      </w:pPr>
    </w:p>
    <w:p w:rsidR="00EE5AE0" w:rsidRPr="003129EA" w:rsidRDefault="00EE5AE0" w:rsidP="003129EA">
      <w:pPr>
        <w:suppressAutoHyphens/>
        <w:autoSpaceDE w:val="0"/>
        <w:autoSpaceDN w:val="0"/>
        <w:adjustRightInd w:val="0"/>
        <w:rPr>
          <w:rFonts w:ascii="Helvetica-Bold" w:eastAsia="Calibri" w:hAnsi="Helvetica-Bold" w:cs="Helvetica-Bold"/>
          <w:b/>
          <w:bCs/>
          <w:sz w:val="20"/>
          <w:szCs w:val="20"/>
          <w:lang w:eastAsia="ar-SA"/>
        </w:rPr>
      </w:pPr>
    </w:p>
    <w:p w:rsidR="003129EA" w:rsidRPr="003129EA" w:rsidRDefault="003129EA" w:rsidP="003129EA">
      <w:pPr>
        <w:suppressAutoHyphens/>
        <w:autoSpaceDE w:val="0"/>
        <w:autoSpaceDN w:val="0"/>
        <w:adjustRightInd w:val="0"/>
        <w:rPr>
          <w:rFonts w:ascii="Helvetica" w:eastAsia="Calibri" w:hAnsi="Helvetica" w:cs="Helvetica"/>
          <w:sz w:val="20"/>
          <w:szCs w:val="20"/>
          <w:lang w:eastAsia="ar-SA"/>
        </w:rPr>
      </w:pPr>
      <w:r w:rsidRPr="003129EA">
        <w:rPr>
          <w:rFonts w:ascii="Helvetica-Bold" w:eastAsia="Calibri" w:hAnsi="Helvetica-Bold" w:cs="Helvetica-Bold"/>
          <w:b/>
          <w:bCs/>
          <w:sz w:val="20"/>
          <w:szCs w:val="20"/>
          <w:lang w:eastAsia="ar-SA"/>
        </w:rPr>
        <w:t>El Grupo</w:t>
      </w:r>
      <w:r w:rsidRPr="003129EA">
        <w:rPr>
          <w:rFonts w:ascii="Helvetica" w:eastAsia="Calibri" w:hAnsi="Helvetica" w:cs="Helvetica"/>
          <w:sz w:val="20"/>
          <w:szCs w:val="20"/>
          <w:lang w:eastAsia="ar-SA"/>
        </w:rPr>
        <w:t>.</w:t>
      </w:r>
    </w:p>
    <w:p w:rsidR="003129EA" w:rsidRPr="003129EA" w:rsidRDefault="003129EA" w:rsidP="003129EA">
      <w:pPr>
        <w:suppressAutoHyphens/>
        <w:autoSpaceDE w:val="0"/>
        <w:autoSpaceDN w:val="0"/>
        <w:adjustRightInd w:val="0"/>
        <w:rPr>
          <w:rFonts w:ascii="Helvetica" w:eastAsia="Calibri" w:hAnsi="Helvetica" w:cs="Helvetica"/>
          <w:sz w:val="20"/>
          <w:szCs w:val="20"/>
          <w:lang w:eastAsia="ar-SA"/>
        </w:rPr>
      </w:pPr>
      <w:r w:rsidRPr="003129EA">
        <w:rPr>
          <w:rFonts w:ascii="Helvetica" w:eastAsia="Calibri" w:hAnsi="Helvetica" w:cs="Helvetica"/>
          <w:sz w:val="20"/>
          <w:szCs w:val="20"/>
          <w:lang w:eastAsia="ar-SA"/>
        </w:rPr>
        <w:t xml:space="preserve">El juez ordenará de mejor a peor todos los pájaros dentro de cada grupo, manteniéndolos dentro de sus respectivas clases. Las clases se juzgan en el siguiente orden: MAM, HAM, MDM y HDM (siguiendo la </w:t>
      </w:r>
      <w:r w:rsidRPr="003129EA">
        <w:rPr>
          <w:rFonts w:ascii="Helvetica" w:eastAsia="Calibri" w:hAnsi="Helvetica" w:cs="Helvetica"/>
          <w:sz w:val="20"/>
          <w:szCs w:val="20"/>
          <w:lang w:eastAsia="ar-SA"/>
        </w:rPr>
        <w:lastRenderedPageBreak/>
        <w:t>numeración de las clases dentro de los grupos). El juez mismo marcará las etiquetas con las posiciones relativas conseguidas en la evaluación.</w:t>
      </w:r>
    </w:p>
    <w:p w:rsidR="003129EA" w:rsidRPr="003129EA" w:rsidRDefault="003129EA" w:rsidP="003129EA">
      <w:pPr>
        <w:suppressAutoHyphens/>
        <w:autoSpaceDE w:val="0"/>
        <w:autoSpaceDN w:val="0"/>
        <w:adjustRightInd w:val="0"/>
        <w:rPr>
          <w:rFonts w:ascii="Helvetica" w:eastAsia="Calibri" w:hAnsi="Helvetica" w:cs="Helvetica"/>
          <w:sz w:val="20"/>
          <w:szCs w:val="20"/>
          <w:lang w:eastAsia="ar-SA"/>
        </w:rPr>
      </w:pPr>
      <w:r w:rsidRPr="003129EA">
        <w:rPr>
          <w:rFonts w:ascii="Helvetica-Bold" w:eastAsia="Calibri" w:hAnsi="Helvetica-Bold" w:cs="Helvetica-Bold"/>
          <w:b/>
          <w:bCs/>
          <w:sz w:val="20"/>
          <w:szCs w:val="20"/>
          <w:lang w:eastAsia="ar-SA"/>
        </w:rPr>
        <w:t>La Sección/Certificado de color</w:t>
      </w:r>
    </w:p>
    <w:p w:rsidR="003129EA" w:rsidRPr="003129EA" w:rsidRDefault="003129EA" w:rsidP="003129EA">
      <w:pPr>
        <w:suppressAutoHyphens/>
        <w:autoSpaceDE w:val="0"/>
        <w:autoSpaceDN w:val="0"/>
        <w:adjustRightInd w:val="0"/>
        <w:rPr>
          <w:rFonts w:ascii="Helvetica" w:eastAsia="Calibri" w:hAnsi="Helvetica" w:cs="Helvetica"/>
          <w:sz w:val="20"/>
          <w:szCs w:val="20"/>
          <w:lang w:eastAsia="ar-SA"/>
        </w:rPr>
      </w:pPr>
      <w:r w:rsidRPr="003129EA">
        <w:rPr>
          <w:rFonts w:ascii="Helvetica" w:eastAsia="Calibri" w:hAnsi="Helvetica" w:cs="Helvetica"/>
          <w:sz w:val="20"/>
          <w:szCs w:val="20"/>
          <w:lang w:eastAsia="ar-SA"/>
        </w:rPr>
        <w:t xml:space="preserve">Todos los pájaros que han quedado clasificados en primera posición dentro de su grupo optan al premio Certificado de Color. Se definen 21 Secciones o Certificados de Color como se puede apreciar en la tabla del Anexo A. </w:t>
      </w:r>
    </w:p>
    <w:p w:rsidR="003129EA" w:rsidRPr="003129EA" w:rsidRDefault="003129EA" w:rsidP="003129EA">
      <w:pPr>
        <w:suppressAutoHyphens/>
        <w:rPr>
          <w:rFonts w:ascii="Helvetica" w:eastAsia="Calibri" w:hAnsi="Helvetica" w:cs="Helvetica"/>
          <w:i/>
          <w:sz w:val="20"/>
          <w:szCs w:val="20"/>
          <w:lang w:eastAsia="ar-SA"/>
        </w:rPr>
      </w:pPr>
      <w:r w:rsidRPr="003129EA">
        <w:rPr>
          <w:rFonts w:ascii="Helvetica" w:eastAsia="Calibri" w:hAnsi="Helvetica" w:cs="Helvetica"/>
          <w:i/>
          <w:sz w:val="20"/>
          <w:szCs w:val="20"/>
          <w:lang w:eastAsia="ar-SA"/>
        </w:rPr>
        <w:t xml:space="preserve">Ejemplo: </w:t>
      </w:r>
      <w:r w:rsidRPr="003129EA">
        <w:rPr>
          <w:rFonts w:ascii="Helvetica" w:eastAsia="Calibri" w:hAnsi="Helvetica" w:cs="Helvetica"/>
          <w:sz w:val="20"/>
          <w:szCs w:val="20"/>
          <w:lang w:eastAsia="ar-SA"/>
        </w:rPr>
        <w:t>el Certificado de Color 5 (Opalinos) lo componen 4 grupos, los “</w:t>
      </w:r>
      <w:r w:rsidRPr="003129EA">
        <w:rPr>
          <w:rFonts w:ascii="Arial" w:eastAsia="Calibri" w:hAnsi="Arial" w:cs="Arial"/>
          <w:sz w:val="20"/>
          <w:szCs w:val="20"/>
          <w:lang w:eastAsia="ar-SA"/>
        </w:rPr>
        <w:t>Opalino verde claro y oscuro”, los “Opalino verde gris”, los “Opalino azul cielo y azul cobalto” y los “Opalino gris”, por tanto en esta sección se juzgarán los primeros clasificados de los 4 grupos de manera conjunta otorgándose un único Certificado de Color para esta Sección 5. Por tanto en este certificado competirían un máximo de 16 pájaros, 4 MAMs, 4 HAMs, 4 MDMs y 4 HDMs.</w:t>
      </w:r>
    </w:p>
    <w:p w:rsidR="003129EA" w:rsidRPr="003129EA" w:rsidRDefault="003129EA" w:rsidP="003129EA">
      <w:pPr>
        <w:suppressAutoHyphens/>
        <w:autoSpaceDE w:val="0"/>
        <w:autoSpaceDN w:val="0"/>
        <w:adjustRightInd w:val="0"/>
        <w:rPr>
          <w:rFonts w:ascii="Helvetica-Bold" w:eastAsia="Calibri" w:hAnsi="Helvetica-Bold" w:cs="Helvetica-Bold"/>
          <w:b/>
          <w:bCs/>
          <w:sz w:val="20"/>
          <w:szCs w:val="20"/>
          <w:lang w:eastAsia="ar-SA"/>
        </w:rPr>
      </w:pPr>
      <w:r w:rsidRPr="003129EA">
        <w:rPr>
          <w:rFonts w:ascii="Helvetica-Bold" w:eastAsia="Calibri" w:hAnsi="Helvetica-Bold" w:cs="Helvetica-Bold"/>
          <w:b/>
          <w:bCs/>
          <w:sz w:val="20"/>
          <w:szCs w:val="20"/>
          <w:lang w:eastAsia="ar-SA"/>
        </w:rPr>
        <w:t>Mejor de la Categoría</w:t>
      </w:r>
    </w:p>
    <w:p w:rsidR="003129EA" w:rsidRPr="003129EA" w:rsidRDefault="003129EA" w:rsidP="003129EA">
      <w:pPr>
        <w:suppressAutoHyphens/>
        <w:autoSpaceDE w:val="0"/>
        <w:autoSpaceDN w:val="0"/>
        <w:adjustRightInd w:val="0"/>
        <w:rPr>
          <w:rFonts w:ascii="Helvetica" w:eastAsia="Calibri" w:hAnsi="Helvetica" w:cs="Helvetica"/>
          <w:sz w:val="20"/>
          <w:szCs w:val="20"/>
          <w:lang w:eastAsia="ar-SA"/>
        </w:rPr>
      </w:pPr>
      <w:r w:rsidRPr="003129EA">
        <w:rPr>
          <w:rFonts w:ascii="Helvetica" w:eastAsia="Calibri" w:hAnsi="Helvetica" w:cs="Helvetica"/>
          <w:sz w:val="20"/>
          <w:szCs w:val="20"/>
          <w:lang w:eastAsia="ar-SA"/>
        </w:rPr>
        <w:t>Este apartado otorga 4 premios:</w:t>
      </w:r>
    </w:p>
    <w:p w:rsidR="003129EA" w:rsidRPr="003129EA" w:rsidRDefault="003129EA" w:rsidP="003129EA">
      <w:pPr>
        <w:numPr>
          <w:ilvl w:val="0"/>
          <w:numId w:val="10"/>
        </w:numPr>
        <w:suppressAutoHyphens/>
        <w:autoSpaceDE w:val="0"/>
        <w:autoSpaceDN w:val="0"/>
        <w:adjustRightInd w:val="0"/>
        <w:rPr>
          <w:rFonts w:ascii="Helvetica" w:eastAsia="Calibri" w:hAnsi="Helvetica" w:cs="Helvetica"/>
          <w:sz w:val="20"/>
          <w:szCs w:val="20"/>
          <w:lang w:eastAsia="ar-SA"/>
        </w:rPr>
      </w:pPr>
      <w:r w:rsidRPr="003129EA">
        <w:rPr>
          <w:rFonts w:ascii="Helvetica" w:eastAsia="Calibri" w:hAnsi="Helvetica" w:cs="Helvetica"/>
          <w:sz w:val="20"/>
          <w:szCs w:val="20"/>
          <w:lang w:eastAsia="ar-SA"/>
        </w:rPr>
        <w:t>Mejor periquito antes de la muda.</w:t>
      </w:r>
    </w:p>
    <w:p w:rsidR="003129EA" w:rsidRPr="003129EA" w:rsidRDefault="003129EA" w:rsidP="003129EA">
      <w:pPr>
        <w:numPr>
          <w:ilvl w:val="0"/>
          <w:numId w:val="10"/>
        </w:numPr>
        <w:suppressAutoHyphens/>
        <w:autoSpaceDE w:val="0"/>
        <w:autoSpaceDN w:val="0"/>
        <w:adjustRightInd w:val="0"/>
        <w:rPr>
          <w:rFonts w:ascii="Helvetica" w:eastAsia="Calibri" w:hAnsi="Helvetica" w:cs="Helvetica"/>
          <w:sz w:val="20"/>
          <w:szCs w:val="20"/>
          <w:lang w:eastAsia="ar-SA"/>
        </w:rPr>
      </w:pPr>
      <w:r w:rsidRPr="003129EA">
        <w:rPr>
          <w:rFonts w:ascii="Helvetica" w:eastAsia="Calibri" w:hAnsi="Helvetica" w:cs="Helvetica"/>
          <w:sz w:val="20"/>
          <w:szCs w:val="20"/>
          <w:lang w:eastAsia="ar-SA"/>
        </w:rPr>
        <w:t>Mejor periquito sexo opuesto antes de la muda.</w:t>
      </w:r>
    </w:p>
    <w:p w:rsidR="003129EA" w:rsidRPr="003129EA" w:rsidRDefault="003129EA" w:rsidP="003129EA">
      <w:pPr>
        <w:numPr>
          <w:ilvl w:val="0"/>
          <w:numId w:val="10"/>
        </w:numPr>
        <w:suppressAutoHyphens/>
        <w:autoSpaceDE w:val="0"/>
        <w:autoSpaceDN w:val="0"/>
        <w:adjustRightInd w:val="0"/>
        <w:rPr>
          <w:rFonts w:ascii="Helvetica" w:eastAsia="Calibri" w:hAnsi="Helvetica" w:cs="Helvetica"/>
          <w:sz w:val="20"/>
          <w:szCs w:val="20"/>
          <w:lang w:eastAsia="ar-SA"/>
        </w:rPr>
      </w:pPr>
      <w:r w:rsidRPr="003129EA">
        <w:rPr>
          <w:rFonts w:ascii="Helvetica" w:eastAsia="Calibri" w:hAnsi="Helvetica" w:cs="Helvetica"/>
          <w:sz w:val="20"/>
          <w:szCs w:val="20"/>
          <w:lang w:eastAsia="ar-SA"/>
        </w:rPr>
        <w:t>Mejor periquito durante y después de la muda.</w:t>
      </w:r>
    </w:p>
    <w:p w:rsidR="003129EA" w:rsidRPr="003129EA" w:rsidRDefault="003129EA" w:rsidP="003129EA">
      <w:pPr>
        <w:numPr>
          <w:ilvl w:val="0"/>
          <w:numId w:val="10"/>
        </w:numPr>
        <w:suppressAutoHyphens/>
        <w:autoSpaceDE w:val="0"/>
        <w:autoSpaceDN w:val="0"/>
        <w:adjustRightInd w:val="0"/>
        <w:rPr>
          <w:rFonts w:ascii="Helvetica" w:eastAsia="Calibri" w:hAnsi="Helvetica" w:cs="Helvetica"/>
          <w:sz w:val="20"/>
          <w:szCs w:val="20"/>
          <w:lang w:eastAsia="ar-SA"/>
        </w:rPr>
      </w:pPr>
      <w:r w:rsidRPr="003129EA">
        <w:rPr>
          <w:rFonts w:ascii="Helvetica" w:eastAsia="Calibri" w:hAnsi="Helvetica" w:cs="Helvetica"/>
          <w:sz w:val="20"/>
          <w:szCs w:val="20"/>
          <w:lang w:eastAsia="ar-SA"/>
        </w:rPr>
        <w:t>Mejor periquito sexo opuesto durante y después de la muda.</w:t>
      </w:r>
    </w:p>
    <w:p w:rsidR="003129EA" w:rsidRPr="003129EA" w:rsidRDefault="003129EA" w:rsidP="003129EA">
      <w:pPr>
        <w:suppressAutoHyphens/>
        <w:autoSpaceDE w:val="0"/>
        <w:spacing w:after="0" w:line="240" w:lineRule="auto"/>
        <w:rPr>
          <w:rFonts w:ascii="TimesNewRoman" w:eastAsia="Calibri" w:hAnsi="TimesNewRoman" w:cs="TimesNewRoman"/>
          <w:b/>
          <w:bCs/>
          <w:color w:val="000000"/>
          <w:sz w:val="23"/>
          <w:szCs w:val="23"/>
          <w:highlight w:val="yellow"/>
          <w:u w:val="single"/>
          <w:lang w:eastAsia="ar-SA"/>
        </w:rPr>
      </w:pPr>
    </w:p>
    <w:p w:rsidR="003129EA" w:rsidRPr="003129EA" w:rsidRDefault="003129EA" w:rsidP="003129EA">
      <w:pPr>
        <w:suppressAutoHyphens/>
        <w:autoSpaceDE w:val="0"/>
        <w:autoSpaceDN w:val="0"/>
        <w:adjustRightInd w:val="0"/>
        <w:rPr>
          <w:rFonts w:ascii="Helvetica-Bold" w:eastAsia="Calibri" w:hAnsi="Helvetica-Bold" w:cs="Helvetica-Bold"/>
          <w:b/>
          <w:bCs/>
          <w:sz w:val="20"/>
          <w:szCs w:val="20"/>
          <w:lang w:eastAsia="ar-SA"/>
        </w:rPr>
      </w:pPr>
      <w:r w:rsidRPr="003129EA">
        <w:rPr>
          <w:rFonts w:ascii="Helvetica-Bold" w:eastAsia="Calibri" w:hAnsi="Helvetica-Bold" w:cs="Helvetica-Bold"/>
          <w:b/>
          <w:bCs/>
          <w:sz w:val="20"/>
          <w:szCs w:val="20"/>
          <w:lang w:eastAsia="ar-SA"/>
        </w:rPr>
        <w:t>Mejor de Concurso</w:t>
      </w:r>
    </w:p>
    <w:p w:rsidR="003129EA" w:rsidRPr="003129EA" w:rsidRDefault="003129EA" w:rsidP="003129EA">
      <w:pPr>
        <w:suppressAutoHyphens/>
        <w:autoSpaceDE w:val="0"/>
        <w:autoSpaceDN w:val="0"/>
        <w:adjustRightInd w:val="0"/>
        <w:rPr>
          <w:rFonts w:ascii="Helvetica" w:eastAsia="Calibri" w:hAnsi="Helvetica" w:cs="Helvetica"/>
          <w:sz w:val="20"/>
          <w:szCs w:val="20"/>
          <w:lang w:eastAsia="ar-SA"/>
        </w:rPr>
      </w:pPr>
      <w:r w:rsidRPr="003129EA">
        <w:rPr>
          <w:rFonts w:ascii="Helvetica" w:eastAsia="Calibri" w:hAnsi="Helvetica" w:cs="Helvetica"/>
          <w:sz w:val="20"/>
          <w:szCs w:val="20"/>
          <w:lang w:eastAsia="ar-SA"/>
        </w:rPr>
        <w:t>De entre todos los certificados de color el juez elegirá al el mejor pájaro -</w:t>
      </w:r>
      <w:r w:rsidRPr="003129EA">
        <w:rPr>
          <w:rFonts w:ascii="Helvetica" w:eastAsia="Calibri" w:hAnsi="Helvetica" w:cs="Helvetica"/>
          <w:b/>
          <w:sz w:val="20"/>
          <w:szCs w:val="20"/>
          <w:lang w:eastAsia="ar-SA"/>
        </w:rPr>
        <w:t>Campeón</w:t>
      </w:r>
      <w:r w:rsidRPr="003129EA">
        <w:rPr>
          <w:rFonts w:ascii="Helvetica" w:eastAsia="Calibri" w:hAnsi="Helvetica" w:cs="Helvetica"/>
          <w:sz w:val="20"/>
          <w:szCs w:val="20"/>
          <w:lang w:eastAsia="ar-SA"/>
        </w:rPr>
        <w:t xml:space="preserve">- </w:t>
      </w:r>
      <w:r w:rsidRPr="003129EA">
        <w:rPr>
          <w:rFonts w:ascii="Helvetica" w:eastAsia="Calibri" w:hAnsi="Helvetica" w:cs="Helvetica"/>
          <w:b/>
          <w:sz w:val="20"/>
          <w:szCs w:val="20"/>
          <w:lang w:eastAsia="ar-SA"/>
        </w:rPr>
        <w:t xml:space="preserve">Best in Show (BIS) </w:t>
      </w:r>
      <w:r w:rsidRPr="003129EA">
        <w:rPr>
          <w:rFonts w:ascii="Helvetica" w:eastAsia="Calibri" w:hAnsi="Helvetica" w:cs="Helvetica"/>
          <w:sz w:val="20"/>
          <w:szCs w:val="20"/>
          <w:lang w:eastAsia="ar-SA"/>
        </w:rPr>
        <w:t xml:space="preserve">así como al mejor pájaro de sexo opuesto- </w:t>
      </w:r>
      <w:r w:rsidRPr="003129EA">
        <w:rPr>
          <w:rFonts w:ascii="Helvetica" w:eastAsia="Calibri" w:hAnsi="Helvetica" w:cs="Helvetica"/>
          <w:b/>
          <w:sz w:val="20"/>
          <w:szCs w:val="20"/>
          <w:lang w:eastAsia="ar-SA"/>
        </w:rPr>
        <w:t xml:space="preserve">Best Opposite Sex (BOS) </w:t>
      </w:r>
      <w:r w:rsidRPr="003129EA">
        <w:rPr>
          <w:rFonts w:ascii="Helvetica" w:eastAsia="Calibri" w:hAnsi="Helvetica" w:cs="Helvetica"/>
          <w:sz w:val="20"/>
          <w:szCs w:val="20"/>
          <w:lang w:eastAsia="ar-SA"/>
        </w:rPr>
        <w:t>de los Periquitos Ingleses.</w:t>
      </w:r>
    </w:p>
    <w:p w:rsidR="003129EA" w:rsidRPr="003129EA" w:rsidRDefault="003129EA" w:rsidP="003129EA">
      <w:pPr>
        <w:suppressAutoHyphens/>
        <w:rPr>
          <w:rFonts w:ascii="Arial" w:eastAsia="Calibri" w:hAnsi="Arial" w:cs="Arial"/>
          <w:sz w:val="20"/>
          <w:lang w:eastAsia="ar-SA"/>
        </w:rPr>
      </w:pPr>
      <w:r w:rsidRPr="003129EA">
        <w:rPr>
          <w:rFonts w:ascii="Arial" w:eastAsia="Calibri" w:hAnsi="Arial" w:cs="Arial"/>
          <w:sz w:val="20"/>
          <w:lang w:eastAsia="ar-SA"/>
        </w:rPr>
        <w:t>Los cuatro periquitos mejores de su categoría recibirán una roseta que será colocada en la jaula.</w:t>
      </w:r>
    </w:p>
    <w:p w:rsidR="003129EA" w:rsidRPr="003129EA" w:rsidRDefault="003129EA" w:rsidP="003129EA">
      <w:pPr>
        <w:keepNext/>
        <w:keepLines/>
        <w:numPr>
          <w:ilvl w:val="1"/>
          <w:numId w:val="3"/>
        </w:numPr>
        <w:suppressAutoHyphens/>
        <w:spacing w:before="200" w:after="0"/>
        <w:ind w:left="720"/>
        <w:outlineLvl w:val="1"/>
        <w:rPr>
          <w:rFonts w:ascii="Cambria" w:eastAsia="Times New Roman" w:hAnsi="Cambria" w:cs="Times New Roman"/>
          <w:b/>
          <w:bCs/>
          <w:color w:val="4F81BD"/>
          <w:sz w:val="26"/>
          <w:szCs w:val="26"/>
          <w:lang w:eastAsia="ar-SA"/>
        </w:rPr>
      </w:pPr>
      <w:bookmarkStart w:id="10" w:name="_Toc288071766"/>
      <w:r w:rsidRPr="003129EA">
        <w:rPr>
          <w:rFonts w:ascii="Cambria" w:eastAsia="Times New Roman" w:hAnsi="Cambria" w:cs="Times New Roman"/>
          <w:b/>
          <w:bCs/>
          <w:color w:val="4F81BD"/>
          <w:sz w:val="26"/>
          <w:szCs w:val="26"/>
          <w:lang w:eastAsia="ar-SA"/>
        </w:rPr>
        <w:t>Compra-Venta</w:t>
      </w:r>
      <w:bookmarkEnd w:id="10"/>
    </w:p>
    <w:p w:rsidR="003129EA" w:rsidRPr="00FB3C74" w:rsidRDefault="003129EA" w:rsidP="003129EA">
      <w:pPr>
        <w:suppressAutoHyphens/>
        <w:rPr>
          <w:rFonts w:ascii="Arial" w:eastAsia="Calibri" w:hAnsi="Arial" w:cs="Arial"/>
          <w:bCs/>
          <w:color w:val="FF0000"/>
          <w:sz w:val="20"/>
          <w:lang w:eastAsia="ar-SA"/>
        </w:rPr>
      </w:pPr>
      <w:r w:rsidRPr="003129EA">
        <w:rPr>
          <w:rFonts w:ascii="Arial" w:eastAsia="Calibri" w:hAnsi="Arial" w:cs="Arial"/>
          <w:bCs/>
          <w:sz w:val="20"/>
          <w:lang w:eastAsia="ar-SA"/>
        </w:rPr>
        <w:t>La compra venta de ejemplares estará permitida dentro del show una vez haya concluido el concurso.</w:t>
      </w:r>
      <w:r w:rsidRPr="00EB1686">
        <w:rPr>
          <w:rFonts w:ascii="Arial" w:eastAsia="Calibri" w:hAnsi="Arial" w:cs="Arial"/>
          <w:bCs/>
          <w:sz w:val="20"/>
          <w:lang w:eastAsia="ar-SA"/>
        </w:rPr>
        <w:t xml:space="preserve"> Por cada periquito que se venda el vendedor deberá abonar a </w:t>
      </w:r>
      <w:smartTag w:uri="urn:schemas-microsoft-com:office:smarttags" w:element="PersonName">
        <w:smartTagPr>
          <w:attr w:name="ProductID" w:val="la Asociaci￳n"/>
        </w:smartTagPr>
        <w:r w:rsidRPr="00EB1686">
          <w:rPr>
            <w:rFonts w:ascii="Arial" w:eastAsia="Calibri" w:hAnsi="Arial" w:cs="Arial"/>
            <w:bCs/>
            <w:sz w:val="20"/>
            <w:lang w:eastAsia="ar-SA"/>
          </w:rPr>
          <w:t>la Asociación</w:t>
        </w:r>
      </w:smartTag>
      <w:r w:rsidRPr="00EB1686">
        <w:rPr>
          <w:rFonts w:ascii="Arial" w:eastAsia="Calibri" w:hAnsi="Arial" w:cs="Arial"/>
          <w:bCs/>
          <w:sz w:val="20"/>
          <w:lang w:eastAsia="ar-SA"/>
        </w:rPr>
        <w:t xml:space="preserve"> 3€. </w:t>
      </w:r>
    </w:p>
    <w:p w:rsidR="003129EA" w:rsidRDefault="003129EA" w:rsidP="003129EA">
      <w:pPr>
        <w:suppressAutoHyphens/>
        <w:rPr>
          <w:rFonts w:ascii="Arial" w:eastAsia="Calibri" w:hAnsi="Arial" w:cs="Arial"/>
          <w:sz w:val="20"/>
          <w:lang w:eastAsia="ar-SA"/>
        </w:rPr>
      </w:pPr>
    </w:p>
    <w:p w:rsidR="00EE5AE0" w:rsidRDefault="00EE5AE0" w:rsidP="003129EA">
      <w:pPr>
        <w:suppressAutoHyphens/>
        <w:rPr>
          <w:rFonts w:ascii="Arial" w:eastAsia="Calibri" w:hAnsi="Arial" w:cs="Arial"/>
          <w:sz w:val="20"/>
          <w:lang w:eastAsia="ar-SA"/>
        </w:rPr>
      </w:pPr>
    </w:p>
    <w:p w:rsidR="00EE5AE0" w:rsidRDefault="00EE5AE0" w:rsidP="003129EA">
      <w:pPr>
        <w:suppressAutoHyphens/>
        <w:rPr>
          <w:rFonts w:ascii="Arial" w:eastAsia="Calibri" w:hAnsi="Arial" w:cs="Arial"/>
          <w:sz w:val="20"/>
          <w:lang w:eastAsia="ar-SA"/>
        </w:rPr>
      </w:pPr>
    </w:p>
    <w:p w:rsidR="00EE5AE0" w:rsidRDefault="00EE5AE0" w:rsidP="003129EA">
      <w:pPr>
        <w:suppressAutoHyphens/>
        <w:rPr>
          <w:rFonts w:ascii="Arial" w:eastAsia="Calibri" w:hAnsi="Arial" w:cs="Arial"/>
          <w:sz w:val="20"/>
          <w:lang w:eastAsia="ar-SA"/>
        </w:rPr>
      </w:pPr>
    </w:p>
    <w:p w:rsidR="00EE5AE0" w:rsidRDefault="00EE5AE0" w:rsidP="003129EA">
      <w:pPr>
        <w:suppressAutoHyphens/>
        <w:rPr>
          <w:rFonts w:ascii="Arial" w:eastAsia="Calibri" w:hAnsi="Arial" w:cs="Arial"/>
          <w:sz w:val="20"/>
          <w:lang w:eastAsia="ar-SA"/>
        </w:rPr>
      </w:pPr>
    </w:p>
    <w:p w:rsidR="00EE5AE0" w:rsidRDefault="00EE5AE0" w:rsidP="003129EA">
      <w:pPr>
        <w:suppressAutoHyphens/>
        <w:rPr>
          <w:rFonts w:ascii="Arial" w:eastAsia="Calibri" w:hAnsi="Arial" w:cs="Arial"/>
          <w:sz w:val="20"/>
          <w:lang w:eastAsia="ar-SA"/>
        </w:rPr>
      </w:pPr>
    </w:p>
    <w:p w:rsidR="00EE5AE0" w:rsidRDefault="00EE5AE0" w:rsidP="003129EA">
      <w:pPr>
        <w:suppressAutoHyphens/>
        <w:rPr>
          <w:rFonts w:ascii="Arial" w:eastAsia="Calibri" w:hAnsi="Arial" w:cs="Arial"/>
          <w:sz w:val="20"/>
          <w:lang w:eastAsia="ar-SA"/>
        </w:rPr>
      </w:pPr>
    </w:p>
    <w:p w:rsidR="00A44D2C" w:rsidRDefault="00A44D2C" w:rsidP="003129EA">
      <w:pPr>
        <w:suppressAutoHyphens/>
        <w:rPr>
          <w:rFonts w:ascii="Arial" w:eastAsia="Calibri" w:hAnsi="Arial" w:cs="Arial"/>
          <w:sz w:val="20"/>
          <w:lang w:eastAsia="ar-SA"/>
        </w:rPr>
      </w:pPr>
      <w:bookmarkStart w:id="11" w:name="_GoBack"/>
      <w:bookmarkEnd w:id="11"/>
    </w:p>
    <w:p w:rsidR="00EE5AE0" w:rsidRPr="003129EA" w:rsidRDefault="00EE5AE0" w:rsidP="003129EA">
      <w:pPr>
        <w:suppressAutoHyphens/>
        <w:rPr>
          <w:rFonts w:ascii="Arial" w:eastAsia="Calibri" w:hAnsi="Arial" w:cs="Arial"/>
          <w:sz w:val="20"/>
          <w:lang w:eastAsia="ar-SA"/>
        </w:rPr>
      </w:pPr>
    </w:p>
    <w:p w:rsidR="00FB3C74" w:rsidRDefault="003129EA" w:rsidP="00FB3C74">
      <w:pPr>
        <w:keepNext/>
        <w:keepLines/>
        <w:numPr>
          <w:ilvl w:val="1"/>
          <w:numId w:val="9"/>
        </w:numPr>
        <w:suppressAutoHyphens/>
        <w:spacing w:before="200" w:after="0"/>
        <w:outlineLvl w:val="1"/>
        <w:rPr>
          <w:rFonts w:ascii="Cambria" w:eastAsia="Times New Roman" w:hAnsi="Cambria" w:cs="Times New Roman"/>
          <w:b/>
          <w:bCs/>
          <w:color w:val="4F81BD"/>
          <w:sz w:val="26"/>
          <w:szCs w:val="26"/>
          <w:lang w:eastAsia="ar-SA"/>
        </w:rPr>
      </w:pPr>
      <w:bookmarkStart w:id="12" w:name="_Toc288071767"/>
      <w:r w:rsidRPr="003129EA">
        <w:rPr>
          <w:rFonts w:ascii="Cambria" w:eastAsia="Times New Roman" w:hAnsi="Cambria" w:cs="Times New Roman"/>
          <w:b/>
          <w:bCs/>
          <w:color w:val="4F81BD"/>
          <w:sz w:val="26"/>
          <w:szCs w:val="26"/>
          <w:lang w:eastAsia="ar-SA"/>
        </w:rPr>
        <w:lastRenderedPageBreak/>
        <w:t>ANEXO A – Listado de Categorías de Periquitos Babies</w:t>
      </w:r>
      <w:bookmarkEnd w:id="12"/>
    </w:p>
    <w:p w:rsidR="00FB3C74" w:rsidRPr="00FB3C74" w:rsidRDefault="00FB3C74" w:rsidP="00FB3C74">
      <w:pPr>
        <w:keepNext/>
        <w:keepLines/>
        <w:suppressAutoHyphens/>
        <w:spacing w:before="200" w:after="0"/>
        <w:outlineLvl w:val="1"/>
        <w:rPr>
          <w:rFonts w:ascii="Cambria" w:eastAsia="Times New Roman" w:hAnsi="Cambria" w:cs="Times New Roman"/>
          <w:b/>
          <w:bCs/>
          <w:color w:val="4F81BD"/>
          <w:sz w:val="26"/>
          <w:szCs w:val="26"/>
          <w:lang w:eastAsia="ar-SA"/>
        </w:rPr>
      </w:pPr>
    </w:p>
    <w:p w:rsidR="00FB3C74" w:rsidRDefault="00FB3C74" w:rsidP="00FB3C74">
      <w:r>
        <w:t xml:space="preserve">Se definen un total de 23 grupos de inscripción: 21 para individuales y 2 para parejas de macho y hembra. </w:t>
      </w:r>
    </w:p>
    <w:p w:rsidR="00FB3C74" w:rsidRPr="00BB7F08" w:rsidRDefault="00FB3C74" w:rsidP="00FB3C74">
      <w:r>
        <w:t xml:space="preserve">Los individuales se organizan en 4 bloques: </w:t>
      </w:r>
    </w:p>
    <w:p w:rsidR="00FB3C74" w:rsidRDefault="00FB3C74" w:rsidP="00FB3C74">
      <w:pPr>
        <w:jc w:val="both"/>
      </w:pPr>
      <w:r>
        <w:t>MAM: macho antes de muda.</w:t>
      </w:r>
    </w:p>
    <w:p w:rsidR="00FB3C74" w:rsidRDefault="00FB3C74" w:rsidP="00FB3C74">
      <w:pPr>
        <w:jc w:val="both"/>
      </w:pPr>
      <w:r>
        <w:t>HAM: hembra antes de muda.</w:t>
      </w:r>
    </w:p>
    <w:p w:rsidR="00FB3C74" w:rsidRDefault="00FB3C74" w:rsidP="00FB3C74">
      <w:pPr>
        <w:jc w:val="both"/>
      </w:pPr>
      <w:r>
        <w:t>MDM: macho después de muda.</w:t>
      </w:r>
    </w:p>
    <w:p w:rsidR="00FB3C74" w:rsidRDefault="00FB3C74" w:rsidP="00FB3C74">
      <w:pPr>
        <w:jc w:val="both"/>
      </w:pPr>
      <w:r>
        <w:t xml:space="preserve">HDM: hembra después de muda. </w:t>
      </w:r>
    </w:p>
    <w:p w:rsidR="00FB3C74" w:rsidRDefault="00FB3C74" w:rsidP="00FB3C74">
      <w:pPr>
        <w:jc w:val="both"/>
      </w:pPr>
      <w:r>
        <w:t>Se considera que la característica para determinar que un periquito pertenece a la categoría de antes o después de muda es la presencia de cañones en la frente.</w:t>
      </w:r>
    </w:p>
    <w:tbl>
      <w:tblPr>
        <w:tblStyle w:val="Tablaconcuadrcula"/>
        <w:tblW w:w="0" w:type="auto"/>
        <w:tblLayout w:type="fixed"/>
        <w:tblLook w:val="04A0" w:firstRow="1" w:lastRow="0" w:firstColumn="1" w:lastColumn="0" w:noHBand="0" w:noVBand="1"/>
      </w:tblPr>
      <w:tblGrid>
        <w:gridCol w:w="1101"/>
        <w:gridCol w:w="1003"/>
        <w:gridCol w:w="1123"/>
        <w:gridCol w:w="1134"/>
        <w:gridCol w:w="4283"/>
      </w:tblGrid>
      <w:tr w:rsidR="00FB3C74" w:rsidTr="00133D1F">
        <w:tc>
          <w:tcPr>
            <w:tcW w:w="1101" w:type="dxa"/>
          </w:tcPr>
          <w:p w:rsidR="00FB3C74" w:rsidRDefault="00FB3C74" w:rsidP="00133D1F">
            <w:r>
              <w:t>170MAM</w:t>
            </w:r>
          </w:p>
        </w:tc>
        <w:tc>
          <w:tcPr>
            <w:tcW w:w="1003" w:type="dxa"/>
          </w:tcPr>
          <w:p w:rsidR="00FB3C74" w:rsidRDefault="00FB3C74" w:rsidP="00133D1F">
            <w:r>
              <w:t>212HAM</w:t>
            </w:r>
          </w:p>
        </w:tc>
        <w:tc>
          <w:tcPr>
            <w:tcW w:w="1123" w:type="dxa"/>
          </w:tcPr>
          <w:p w:rsidR="00FB3C74" w:rsidRDefault="00FB3C74" w:rsidP="00133D1F">
            <w:r>
              <w:t>254MDM</w:t>
            </w:r>
          </w:p>
        </w:tc>
        <w:tc>
          <w:tcPr>
            <w:tcW w:w="1134" w:type="dxa"/>
          </w:tcPr>
          <w:p w:rsidR="00FB3C74" w:rsidRDefault="00FB3C74" w:rsidP="00133D1F">
            <w:r>
              <w:t>296HDM</w:t>
            </w:r>
          </w:p>
        </w:tc>
        <w:tc>
          <w:tcPr>
            <w:tcW w:w="4283" w:type="dxa"/>
          </w:tcPr>
          <w:p w:rsidR="00FB3C74" w:rsidRDefault="00FB3C74" w:rsidP="00133D1F">
            <w:r>
              <w:t>Verdes claros y verdes oscuros.</w:t>
            </w:r>
          </w:p>
        </w:tc>
      </w:tr>
      <w:tr w:rsidR="00FB3C74" w:rsidTr="00133D1F">
        <w:tc>
          <w:tcPr>
            <w:tcW w:w="1101" w:type="dxa"/>
          </w:tcPr>
          <w:p w:rsidR="00FB3C74" w:rsidRDefault="00FB3C74" w:rsidP="00133D1F">
            <w:r>
              <w:t>172MAM</w:t>
            </w:r>
          </w:p>
        </w:tc>
        <w:tc>
          <w:tcPr>
            <w:tcW w:w="1003" w:type="dxa"/>
          </w:tcPr>
          <w:p w:rsidR="00FB3C74" w:rsidRDefault="00FB3C74" w:rsidP="00133D1F">
            <w:r>
              <w:t>214HAM</w:t>
            </w:r>
          </w:p>
        </w:tc>
        <w:tc>
          <w:tcPr>
            <w:tcW w:w="1123" w:type="dxa"/>
          </w:tcPr>
          <w:p w:rsidR="00FB3C74" w:rsidRDefault="00FB3C74" w:rsidP="00133D1F">
            <w:r>
              <w:t>256MDM</w:t>
            </w:r>
          </w:p>
        </w:tc>
        <w:tc>
          <w:tcPr>
            <w:tcW w:w="1134" w:type="dxa"/>
          </w:tcPr>
          <w:p w:rsidR="00FB3C74" w:rsidRDefault="00FB3C74" w:rsidP="00133D1F">
            <w:r>
              <w:t>298HDM</w:t>
            </w:r>
          </w:p>
        </w:tc>
        <w:tc>
          <w:tcPr>
            <w:tcW w:w="4283" w:type="dxa"/>
          </w:tcPr>
          <w:p w:rsidR="00FB3C74" w:rsidRDefault="00FB3C74" w:rsidP="00133D1F">
            <w:r>
              <w:t>Verde-grises.</w:t>
            </w:r>
          </w:p>
        </w:tc>
      </w:tr>
      <w:tr w:rsidR="00FB3C74" w:rsidTr="00133D1F">
        <w:tc>
          <w:tcPr>
            <w:tcW w:w="1101" w:type="dxa"/>
          </w:tcPr>
          <w:p w:rsidR="00FB3C74" w:rsidRDefault="00FB3C74" w:rsidP="00133D1F">
            <w:r>
              <w:t>174MAM</w:t>
            </w:r>
          </w:p>
        </w:tc>
        <w:tc>
          <w:tcPr>
            <w:tcW w:w="1003" w:type="dxa"/>
          </w:tcPr>
          <w:p w:rsidR="00FB3C74" w:rsidRDefault="00FB3C74" w:rsidP="00133D1F">
            <w:r>
              <w:t>216HAM</w:t>
            </w:r>
          </w:p>
        </w:tc>
        <w:tc>
          <w:tcPr>
            <w:tcW w:w="1123" w:type="dxa"/>
          </w:tcPr>
          <w:p w:rsidR="00FB3C74" w:rsidRDefault="00FB3C74" w:rsidP="00133D1F">
            <w:r>
              <w:t>258MDM</w:t>
            </w:r>
          </w:p>
        </w:tc>
        <w:tc>
          <w:tcPr>
            <w:tcW w:w="1134" w:type="dxa"/>
          </w:tcPr>
          <w:p w:rsidR="00FB3C74" w:rsidRDefault="00FB3C74" w:rsidP="00133D1F">
            <w:r>
              <w:t>300HDM</w:t>
            </w:r>
          </w:p>
        </w:tc>
        <w:tc>
          <w:tcPr>
            <w:tcW w:w="4283" w:type="dxa"/>
          </w:tcPr>
          <w:p w:rsidR="00FB3C74" w:rsidRDefault="00FB3C74" w:rsidP="00133D1F">
            <w:r>
              <w:t>Azules cielos y azules cobaltos.</w:t>
            </w:r>
          </w:p>
        </w:tc>
      </w:tr>
      <w:tr w:rsidR="00FB3C74" w:rsidTr="00133D1F">
        <w:tc>
          <w:tcPr>
            <w:tcW w:w="1101" w:type="dxa"/>
          </w:tcPr>
          <w:p w:rsidR="00FB3C74" w:rsidRDefault="00FB3C74" w:rsidP="00133D1F">
            <w:r>
              <w:t>176MAM</w:t>
            </w:r>
          </w:p>
        </w:tc>
        <w:tc>
          <w:tcPr>
            <w:tcW w:w="1003" w:type="dxa"/>
          </w:tcPr>
          <w:p w:rsidR="00FB3C74" w:rsidRDefault="00FB3C74" w:rsidP="00133D1F">
            <w:r>
              <w:t>218HAM</w:t>
            </w:r>
          </w:p>
        </w:tc>
        <w:tc>
          <w:tcPr>
            <w:tcW w:w="1123" w:type="dxa"/>
          </w:tcPr>
          <w:p w:rsidR="00FB3C74" w:rsidRDefault="00FB3C74" w:rsidP="00133D1F">
            <w:r>
              <w:t>260MDM</w:t>
            </w:r>
          </w:p>
        </w:tc>
        <w:tc>
          <w:tcPr>
            <w:tcW w:w="1134" w:type="dxa"/>
          </w:tcPr>
          <w:p w:rsidR="00FB3C74" w:rsidRDefault="00FB3C74" w:rsidP="00133D1F">
            <w:r>
              <w:t>302HDM</w:t>
            </w:r>
          </w:p>
        </w:tc>
        <w:tc>
          <w:tcPr>
            <w:tcW w:w="4283" w:type="dxa"/>
          </w:tcPr>
          <w:p w:rsidR="00FB3C74" w:rsidRDefault="00FB3C74" w:rsidP="00133D1F">
            <w:r>
              <w:t>Grises.</w:t>
            </w:r>
          </w:p>
        </w:tc>
      </w:tr>
      <w:tr w:rsidR="00FB3C74" w:rsidTr="00133D1F">
        <w:tc>
          <w:tcPr>
            <w:tcW w:w="1101" w:type="dxa"/>
          </w:tcPr>
          <w:p w:rsidR="00FB3C74" w:rsidRDefault="00FB3C74" w:rsidP="00133D1F">
            <w:r>
              <w:t>178MAM</w:t>
            </w:r>
          </w:p>
        </w:tc>
        <w:tc>
          <w:tcPr>
            <w:tcW w:w="1003" w:type="dxa"/>
          </w:tcPr>
          <w:p w:rsidR="00FB3C74" w:rsidRDefault="00FB3C74" w:rsidP="00133D1F">
            <w:r>
              <w:t>220HAM</w:t>
            </w:r>
          </w:p>
        </w:tc>
        <w:tc>
          <w:tcPr>
            <w:tcW w:w="1123" w:type="dxa"/>
          </w:tcPr>
          <w:p w:rsidR="00FB3C74" w:rsidRDefault="00FB3C74" w:rsidP="00133D1F">
            <w:r>
              <w:t>262MDM</w:t>
            </w:r>
          </w:p>
        </w:tc>
        <w:tc>
          <w:tcPr>
            <w:tcW w:w="1134" w:type="dxa"/>
          </w:tcPr>
          <w:p w:rsidR="00FB3C74" w:rsidRDefault="00FB3C74" w:rsidP="00133D1F">
            <w:r>
              <w:t>304HDM</w:t>
            </w:r>
          </w:p>
        </w:tc>
        <w:tc>
          <w:tcPr>
            <w:tcW w:w="4283" w:type="dxa"/>
          </w:tcPr>
          <w:p w:rsidR="00FB3C74" w:rsidRDefault="00FB3C74" w:rsidP="00133D1F">
            <w:r>
              <w:t>Opalinos de las series verde y azul, incluidos verde-grises y grises.</w:t>
            </w:r>
          </w:p>
        </w:tc>
      </w:tr>
      <w:tr w:rsidR="00FB3C74" w:rsidTr="00133D1F">
        <w:tc>
          <w:tcPr>
            <w:tcW w:w="1101" w:type="dxa"/>
          </w:tcPr>
          <w:p w:rsidR="00FB3C74" w:rsidRDefault="00FB3C74" w:rsidP="00133D1F">
            <w:r>
              <w:t>180MAM</w:t>
            </w:r>
          </w:p>
        </w:tc>
        <w:tc>
          <w:tcPr>
            <w:tcW w:w="1003" w:type="dxa"/>
          </w:tcPr>
          <w:p w:rsidR="00FB3C74" w:rsidRDefault="00FB3C74" w:rsidP="00133D1F">
            <w:r>
              <w:t>222HAM</w:t>
            </w:r>
          </w:p>
        </w:tc>
        <w:tc>
          <w:tcPr>
            <w:tcW w:w="1123" w:type="dxa"/>
          </w:tcPr>
          <w:p w:rsidR="00FB3C74" w:rsidRDefault="00FB3C74" w:rsidP="00133D1F">
            <w:r>
              <w:t>264MDM</w:t>
            </w:r>
          </w:p>
        </w:tc>
        <w:tc>
          <w:tcPr>
            <w:tcW w:w="1134" w:type="dxa"/>
          </w:tcPr>
          <w:p w:rsidR="00FB3C74" w:rsidRDefault="00FB3C74" w:rsidP="00133D1F">
            <w:r>
              <w:t>306HDM</w:t>
            </w:r>
          </w:p>
        </w:tc>
        <w:tc>
          <w:tcPr>
            <w:tcW w:w="4283" w:type="dxa"/>
          </w:tcPr>
          <w:p w:rsidR="00FB3C74" w:rsidRDefault="00FB3C74" w:rsidP="00133D1F">
            <w:r>
              <w:t>Canelas de las series verde y azul, incluidos verde-grises y grises.</w:t>
            </w:r>
          </w:p>
        </w:tc>
      </w:tr>
      <w:tr w:rsidR="00FB3C74" w:rsidTr="00133D1F">
        <w:tc>
          <w:tcPr>
            <w:tcW w:w="1101" w:type="dxa"/>
          </w:tcPr>
          <w:p w:rsidR="00FB3C74" w:rsidRDefault="00FB3C74" w:rsidP="00133D1F">
            <w:r>
              <w:t>182MAM</w:t>
            </w:r>
          </w:p>
        </w:tc>
        <w:tc>
          <w:tcPr>
            <w:tcW w:w="1003" w:type="dxa"/>
          </w:tcPr>
          <w:p w:rsidR="00FB3C74" w:rsidRDefault="00FB3C74" w:rsidP="00133D1F">
            <w:r>
              <w:t>224HAM</w:t>
            </w:r>
          </w:p>
        </w:tc>
        <w:tc>
          <w:tcPr>
            <w:tcW w:w="1123" w:type="dxa"/>
          </w:tcPr>
          <w:p w:rsidR="00FB3C74" w:rsidRDefault="00FB3C74" w:rsidP="00133D1F">
            <w:r>
              <w:t>266MDM</w:t>
            </w:r>
          </w:p>
        </w:tc>
        <w:tc>
          <w:tcPr>
            <w:tcW w:w="1134" w:type="dxa"/>
          </w:tcPr>
          <w:p w:rsidR="00FB3C74" w:rsidRDefault="00FB3C74" w:rsidP="00133D1F">
            <w:r>
              <w:t>308HDM</w:t>
            </w:r>
          </w:p>
        </w:tc>
        <w:tc>
          <w:tcPr>
            <w:tcW w:w="4283" w:type="dxa"/>
          </w:tcPr>
          <w:p w:rsidR="00FB3C74" w:rsidRDefault="00FB3C74" w:rsidP="00133D1F">
            <w:r>
              <w:t>Opalinos canelas de las series verde y azul, incluidos verde-grises y grises.</w:t>
            </w:r>
          </w:p>
        </w:tc>
      </w:tr>
      <w:tr w:rsidR="00FB3C74" w:rsidTr="00133D1F">
        <w:tc>
          <w:tcPr>
            <w:tcW w:w="1101" w:type="dxa"/>
          </w:tcPr>
          <w:p w:rsidR="00FB3C74" w:rsidRDefault="00FB3C74" w:rsidP="00133D1F">
            <w:r>
              <w:t>184MAM</w:t>
            </w:r>
          </w:p>
        </w:tc>
        <w:tc>
          <w:tcPr>
            <w:tcW w:w="1003" w:type="dxa"/>
          </w:tcPr>
          <w:p w:rsidR="00FB3C74" w:rsidRDefault="00FB3C74" w:rsidP="00133D1F">
            <w:r>
              <w:t>226HAM</w:t>
            </w:r>
          </w:p>
        </w:tc>
        <w:tc>
          <w:tcPr>
            <w:tcW w:w="1123" w:type="dxa"/>
          </w:tcPr>
          <w:p w:rsidR="00FB3C74" w:rsidRDefault="00FB3C74" w:rsidP="00133D1F">
            <w:r>
              <w:t>268MDM</w:t>
            </w:r>
          </w:p>
        </w:tc>
        <w:tc>
          <w:tcPr>
            <w:tcW w:w="1134" w:type="dxa"/>
          </w:tcPr>
          <w:p w:rsidR="00FB3C74" w:rsidRDefault="00FB3C74" w:rsidP="00133D1F">
            <w:r>
              <w:t>310HDM</w:t>
            </w:r>
          </w:p>
        </w:tc>
        <w:tc>
          <w:tcPr>
            <w:tcW w:w="4283" w:type="dxa"/>
          </w:tcPr>
          <w:p w:rsidR="00FB3C74" w:rsidRDefault="00FB3C74" w:rsidP="00133D1F">
            <w:r>
              <w:t>Lutinos y albinos, incluidos caras amarillas/doradas.</w:t>
            </w:r>
          </w:p>
        </w:tc>
      </w:tr>
      <w:tr w:rsidR="00FB3C74" w:rsidTr="00133D1F">
        <w:tc>
          <w:tcPr>
            <w:tcW w:w="1101" w:type="dxa"/>
          </w:tcPr>
          <w:p w:rsidR="00FB3C74" w:rsidRDefault="00FB3C74" w:rsidP="00133D1F">
            <w:r>
              <w:t>186MAM</w:t>
            </w:r>
          </w:p>
        </w:tc>
        <w:tc>
          <w:tcPr>
            <w:tcW w:w="1003" w:type="dxa"/>
          </w:tcPr>
          <w:p w:rsidR="00FB3C74" w:rsidRDefault="00FB3C74" w:rsidP="00133D1F">
            <w:r>
              <w:t>228HAM</w:t>
            </w:r>
          </w:p>
        </w:tc>
        <w:tc>
          <w:tcPr>
            <w:tcW w:w="1123" w:type="dxa"/>
          </w:tcPr>
          <w:p w:rsidR="00FB3C74" w:rsidRDefault="00FB3C74" w:rsidP="00133D1F">
            <w:r>
              <w:t>270MDM</w:t>
            </w:r>
          </w:p>
        </w:tc>
        <w:tc>
          <w:tcPr>
            <w:tcW w:w="1134" w:type="dxa"/>
          </w:tcPr>
          <w:p w:rsidR="00FB3C74" w:rsidRDefault="00FB3C74" w:rsidP="00133D1F">
            <w:r>
              <w:t>312HDM</w:t>
            </w:r>
          </w:p>
        </w:tc>
        <w:tc>
          <w:tcPr>
            <w:tcW w:w="4283" w:type="dxa"/>
          </w:tcPr>
          <w:p w:rsidR="00FB3C74" w:rsidRDefault="00FB3C74" w:rsidP="00133D1F">
            <w:r>
              <w:t>Perlados (SF y DF) de todos los colores, incluidos opalinos, canelas y caras amarillas/doradas.</w:t>
            </w:r>
          </w:p>
        </w:tc>
      </w:tr>
      <w:tr w:rsidR="00FB3C74" w:rsidTr="00133D1F">
        <w:tc>
          <w:tcPr>
            <w:tcW w:w="1101" w:type="dxa"/>
          </w:tcPr>
          <w:p w:rsidR="00FB3C74" w:rsidRDefault="00FB3C74" w:rsidP="00133D1F">
            <w:r>
              <w:t>188MAM</w:t>
            </w:r>
          </w:p>
        </w:tc>
        <w:tc>
          <w:tcPr>
            <w:tcW w:w="1003" w:type="dxa"/>
          </w:tcPr>
          <w:p w:rsidR="00FB3C74" w:rsidRDefault="00FB3C74" w:rsidP="00133D1F">
            <w:r>
              <w:t>230HAM</w:t>
            </w:r>
          </w:p>
        </w:tc>
        <w:tc>
          <w:tcPr>
            <w:tcW w:w="1123" w:type="dxa"/>
          </w:tcPr>
          <w:p w:rsidR="00FB3C74" w:rsidRDefault="00FB3C74" w:rsidP="00133D1F">
            <w:r>
              <w:t>272MDM</w:t>
            </w:r>
          </w:p>
        </w:tc>
        <w:tc>
          <w:tcPr>
            <w:tcW w:w="1134" w:type="dxa"/>
          </w:tcPr>
          <w:p w:rsidR="00FB3C74" w:rsidRDefault="00FB3C74" w:rsidP="00133D1F">
            <w:r>
              <w:t>314HDM</w:t>
            </w:r>
          </w:p>
        </w:tc>
        <w:tc>
          <w:tcPr>
            <w:tcW w:w="4283" w:type="dxa"/>
          </w:tcPr>
          <w:p w:rsidR="00FB3C74" w:rsidRDefault="00FB3C74" w:rsidP="00133D1F">
            <w:r>
              <w:t>Píos dominantes de todos los colores, incluidos opalinos, canelas y caras amarillas/doradas.</w:t>
            </w:r>
          </w:p>
        </w:tc>
      </w:tr>
      <w:tr w:rsidR="00FB3C74" w:rsidTr="00133D1F">
        <w:tc>
          <w:tcPr>
            <w:tcW w:w="1101" w:type="dxa"/>
          </w:tcPr>
          <w:p w:rsidR="00FB3C74" w:rsidRDefault="00FB3C74" w:rsidP="00133D1F">
            <w:r>
              <w:t>190MAM</w:t>
            </w:r>
          </w:p>
        </w:tc>
        <w:tc>
          <w:tcPr>
            <w:tcW w:w="1003" w:type="dxa"/>
          </w:tcPr>
          <w:p w:rsidR="00FB3C74" w:rsidRDefault="00FB3C74" w:rsidP="00133D1F">
            <w:r>
              <w:t>232HAM</w:t>
            </w:r>
          </w:p>
        </w:tc>
        <w:tc>
          <w:tcPr>
            <w:tcW w:w="1123" w:type="dxa"/>
          </w:tcPr>
          <w:p w:rsidR="00FB3C74" w:rsidRDefault="00FB3C74" w:rsidP="00133D1F">
            <w:r>
              <w:t>274MDM</w:t>
            </w:r>
          </w:p>
        </w:tc>
        <w:tc>
          <w:tcPr>
            <w:tcW w:w="1134" w:type="dxa"/>
          </w:tcPr>
          <w:p w:rsidR="00FB3C74" w:rsidRDefault="00FB3C74" w:rsidP="00133D1F">
            <w:r>
              <w:t>316HDM</w:t>
            </w:r>
          </w:p>
        </w:tc>
        <w:tc>
          <w:tcPr>
            <w:tcW w:w="4283" w:type="dxa"/>
          </w:tcPr>
          <w:p w:rsidR="00FB3C74" w:rsidRDefault="00FB3C74" w:rsidP="00133D1F">
            <w:r>
              <w:t>Caras amarillas de todos los colores de la serie azul, incluidos opalinos y canelas.</w:t>
            </w:r>
          </w:p>
        </w:tc>
      </w:tr>
      <w:tr w:rsidR="00FB3C74" w:rsidTr="00133D1F">
        <w:tc>
          <w:tcPr>
            <w:tcW w:w="1101" w:type="dxa"/>
          </w:tcPr>
          <w:p w:rsidR="00FB3C74" w:rsidRDefault="00FB3C74" w:rsidP="00133D1F">
            <w:r>
              <w:t>192MAM</w:t>
            </w:r>
          </w:p>
        </w:tc>
        <w:tc>
          <w:tcPr>
            <w:tcW w:w="1003" w:type="dxa"/>
          </w:tcPr>
          <w:p w:rsidR="00FB3C74" w:rsidRDefault="00FB3C74" w:rsidP="00133D1F">
            <w:r>
              <w:t>234HAM</w:t>
            </w:r>
          </w:p>
        </w:tc>
        <w:tc>
          <w:tcPr>
            <w:tcW w:w="1123" w:type="dxa"/>
          </w:tcPr>
          <w:p w:rsidR="00FB3C74" w:rsidRDefault="00FB3C74" w:rsidP="00133D1F">
            <w:r>
              <w:t>276MDM</w:t>
            </w:r>
          </w:p>
        </w:tc>
        <w:tc>
          <w:tcPr>
            <w:tcW w:w="1134" w:type="dxa"/>
          </w:tcPr>
          <w:p w:rsidR="00FB3C74" w:rsidRDefault="00FB3C74" w:rsidP="00133D1F">
            <w:r>
              <w:t>318HDM</w:t>
            </w:r>
          </w:p>
        </w:tc>
        <w:tc>
          <w:tcPr>
            <w:tcW w:w="4283" w:type="dxa"/>
          </w:tcPr>
          <w:p w:rsidR="00FB3C74" w:rsidRDefault="00FB3C74" w:rsidP="00133D1F">
            <w:r>
              <w:t>Alas de encaje (</w:t>
            </w:r>
            <w:r w:rsidRPr="00F30023">
              <w:rPr>
                <w:i/>
              </w:rPr>
              <w:t>lacewings</w:t>
            </w:r>
            <w:r>
              <w:t>) de las series verde y azul, incluidos opalinos y caras amarillas/doradas.</w:t>
            </w:r>
          </w:p>
        </w:tc>
      </w:tr>
      <w:tr w:rsidR="00FB3C74" w:rsidTr="00133D1F">
        <w:tc>
          <w:tcPr>
            <w:tcW w:w="1101" w:type="dxa"/>
          </w:tcPr>
          <w:p w:rsidR="00FB3C74" w:rsidRDefault="00FB3C74" w:rsidP="00133D1F">
            <w:r>
              <w:t>194MAM</w:t>
            </w:r>
          </w:p>
        </w:tc>
        <w:tc>
          <w:tcPr>
            <w:tcW w:w="1003" w:type="dxa"/>
          </w:tcPr>
          <w:p w:rsidR="00FB3C74" w:rsidRDefault="00FB3C74" w:rsidP="00133D1F">
            <w:r>
              <w:t>236HAM</w:t>
            </w:r>
          </w:p>
        </w:tc>
        <w:tc>
          <w:tcPr>
            <w:tcW w:w="1123" w:type="dxa"/>
          </w:tcPr>
          <w:p w:rsidR="00FB3C74" w:rsidRDefault="00FB3C74" w:rsidP="00133D1F">
            <w:r>
              <w:t>278MDM</w:t>
            </w:r>
          </w:p>
        </w:tc>
        <w:tc>
          <w:tcPr>
            <w:tcW w:w="1134" w:type="dxa"/>
          </w:tcPr>
          <w:p w:rsidR="00FB3C74" w:rsidRDefault="00FB3C74" w:rsidP="00133D1F">
            <w:r>
              <w:t>320HDM</w:t>
            </w:r>
          </w:p>
        </w:tc>
        <w:tc>
          <w:tcPr>
            <w:tcW w:w="4283" w:type="dxa"/>
          </w:tcPr>
          <w:p w:rsidR="00FB3C74" w:rsidRDefault="00FB3C74" w:rsidP="00133D1F">
            <w:r>
              <w:t>Diluidos y alas grises de todos los colores, incluidos canelas, opalinos y caras amarillas/doradas.</w:t>
            </w:r>
          </w:p>
        </w:tc>
      </w:tr>
      <w:tr w:rsidR="00FB3C74" w:rsidTr="00133D1F">
        <w:tc>
          <w:tcPr>
            <w:tcW w:w="1101" w:type="dxa"/>
          </w:tcPr>
          <w:p w:rsidR="00FB3C74" w:rsidRDefault="00FB3C74" w:rsidP="00133D1F">
            <w:r>
              <w:t>196MAM</w:t>
            </w:r>
          </w:p>
        </w:tc>
        <w:tc>
          <w:tcPr>
            <w:tcW w:w="1003" w:type="dxa"/>
          </w:tcPr>
          <w:p w:rsidR="00FB3C74" w:rsidRDefault="00FB3C74" w:rsidP="00133D1F">
            <w:r>
              <w:t>238HAM</w:t>
            </w:r>
          </w:p>
        </w:tc>
        <w:tc>
          <w:tcPr>
            <w:tcW w:w="1123" w:type="dxa"/>
          </w:tcPr>
          <w:p w:rsidR="00FB3C74" w:rsidRDefault="00FB3C74" w:rsidP="00133D1F">
            <w:r>
              <w:t>280MDM</w:t>
            </w:r>
          </w:p>
        </w:tc>
        <w:tc>
          <w:tcPr>
            <w:tcW w:w="1134" w:type="dxa"/>
          </w:tcPr>
          <w:p w:rsidR="00FB3C74" w:rsidRDefault="00FB3C74" w:rsidP="00133D1F">
            <w:r>
              <w:t>322HDM</w:t>
            </w:r>
          </w:p>
        </w:tc>
        <w:tc>
          <w:tcPr>
            <w:tcW w:w="4283" w:type="dxa"/>
          </w:tcPr>
          <w:p w:rsidR="00FB3C74" w:rsidRDefault="00FB3C74" w:rsidP="00133D1F">
            <w:r>
              <w:rPr>
                <w:i/>
              </w:rPr>
              <w:t>C</w:t>
            </w:r>
            <w:r w:rsidRPr="00F30023">
              <w:rPr>
                <w:i/>
              </w:rPr>
              <w:t>learbodies</w:t>
            </w:r>
            <w:r>
              <w:t xml:space="preserve"> de todos los colores, incluidos opalinos y caras amarillas/doradas.</w:t>
            </w:r>
          </w:p>
        </w:tc>
      </w:tr>
      <w:tr w:rsidR="00FB3C74" w:rsidTr="00133D1F">
        <w:tc>
          <w:tcPr>
            <w:tcW w:w="1101" w:type="dxa"/>
          </w:tcPr>
          <w:p w:rsidR="00FB3C74" w:rsidRDefault="00FB3C74" w:rsidP="00133D1F">
            <w:r>
              <w:t>198MAM</w:t>
            </w:r>
          </w:p>
        </w:tc>
        <w:tc>
          <w:tcPr>
            <w:tcW w:w="1003" w:type="dxa"/>
          </w:tcPr>
          <w:p w:rsidR="00FB3C74" w:rsidRDefault="00FB3C74" w:rsidP="00133D1F">
            <w:r>
              <w:t>240HAM</w:t>
            </w:r>
          </w:p>
        </w:tc>
        <w:tc>
          <w:tcPr>
            <w:tcW w:w="1123" w:type="dxa"/>
          </w:tcPr>
          <w:p w:rsidR="00FB3C74" w:rsidRDefault="00FB3C74" w:rsidP="00133D1F">
            <w:r>
              <w:t>282MDM</w:t>
            </w:r>
          </w:p>
        </w:tc>
        <w:tc>
          <w:tcPr>
            <w:tcW w:w="1134" w:type="dxa"/>
          </w:tcPr>
          <w:p w:rsidR="00FB3C74" w:rsidRDefault="00FB3C74" w:rsidP="00133D1F">
            <w:r>
              <w:t>324HDM</w:t>
            </w:r>
          </w:p>
        </w:tc>
        <w:tc>
          <w:tcPr>
            <w:tcW w:w="4283" w:type="dxa"/>
          </w:tcPr>
          <w:p w:rsidR="00FB3C74" w:rsidRDefault="00FB3C74" w:rsidP="00133D1F">
            <w:r>
              <w:t>Olivas, malvas, violetas y pizarras, incluidos opalinos y canelas.</w:t>
            </w:r>
          </w:p>
        </w:tc>
      </w:tr>
      <w:tr w:rsidR="00FB3C74" w:rsidTr="00133D1F">
        <w:tc>
          <w:tcPr>
            <w:tcW w:w="1101" w:type="dxa"/>
          </w:tcPr>
          <w:p w:rsidR="00FB3C74" w:rsidRDefault="00FB3C74" w:rsidP="00133D1F">
            <w:r>
              <w:t>200MAM</w:t>
            </w:r>
          </w:p>
        </w:tc>
        <w:tc>
          <w:tcPr>
            <w:tcW w:w="1003" w:type="dxa"/>
          </w:tcPr>
          <w:p w:rsidR="00FB3C74" w:rsidRDefault="00FB3C74" w:rsidP="00133D1F">
            <w:r>
              <w:t>242HAM</w:t>
            </w:r>
          </w:p>
        </w:tc>
        <w:tc>
          <w:tcPr>
            <w:tcW w:w="1123" w:type="dxa"/>
          </w:tcPr>
          <w:p w:rsidR="00FB3C74" w:rsidRDefault="00FB3C74" w:rsidP="00133D1F">
            <w:r>
              <w:t>284MDM</w:t>
            </w:r>
          </w:p>
        </w:tc>
        <w:tc>
          <w:tcPr>
            <w:tcW w:w="1134" w:type="dxa"/>
          </w:tcPr>
          <w:p w:rsidR="00FB3C74" w:rsidRDefault="00FB3C74" w:rsidP="00133D1F">
            <w:r>
              <w:t>326HDM</w:t>
            </w:r>
          </w:p>
        </w:tc>
        <w:tc>
          <w:tcPr>
            <w:tcW w:w="4283" w:type="dxa"/>
          </w:tcPr>
          <w:p w:rsidR="00FB3C74" w:rsidRDefault="00FB3C74" w:rsidP="00133D1F">
            <w:r>
              <w:t>Alas claras en todos los colores, incluidos opalinos, canelas y caras amarillas/doradas.</w:t>
            </w:r>
          </w:p>
        </w:tc>
      </w:tr>
      <w:tr w:rsidR="00FB3C74" w:rsidTr="00133D1F">
        <w:tc>
          <w:tcPr>
            <w:tcW w:w="1101" w:type="dxa"/>
          </w:tcPr>
          <w:p w:rsidR="00FB3C74" w:rsidRDefault="00FB3C74" w:rsidP="00133D1F">
            <w:r>
              <w:t>202MAM</w:t>
            </w:r>
          </w:p>
        </w:tc>
        <w:tc>
          <w:tcPr>
            <w:tcW w:w="1003" w:type="dxa"/>
          </w:tcPr>
          <w:p w:rsidR="00FB3C74" w:rsidRDefault="00FB3C74" w:rsidP="00133D1F">
            <w:r>
              <w:t>244HAM</w:t>
            </w:r>
          </w:p>
        </w:tc>
        <w:tc>
          <w:tcPr>
            <w:tcW w:w="1123" w:type="dxa"/>
          </w:tcPr>
          <w:p w:rsidR="00FB3C74" w:rsidRDefault="00FB3C74" w:rsidP="00133D1F">
            <w:r>
              <w:t>286MDM</w:t>
            </w:r>
          </w:p>
        </w:tc>
        <w:tc>
          <w:tcPr>
            <w:tcW w:w="1134" w:type="dxa"/>
          </w:tcPr>
          <w:p w:rsidR="00FB3C74" w:rsidRDefault="00FB3C74" w:rsidP="00133D1F">
            <w:r>
              <w:t>328HDM</w:t>
            </w:r>
          </w:p>
        </w:tc>
        <w:tc>
          <w:tcPr>
            <w:tcW w:w="4283" w:type="dxa"/>
          </w:tcPr>
          <w:p w:rsidR="00FB3C74" w:rsidRDefault="00FB3C74" w:rsidP="00133D1F">
            <w:r>
              <w:t>Flavos en todos los colores, incluidos opalinos y caras amarillas/doradas.</w:t>
            </w:r>
          </w:p>
        </w:tc>
      </w:tr>
      <w:tr w:rsidR="00FB3C74" w:rsidTr="00133D1F">
        <w:tc>
          <w:tcPr>
            <w:tcW w:w="1101" w:type="dxa"/>
          </w:tcPr>
          <w:p w:rsidR="00FB3C74" w:rsidRDefault="00FB3C74" w:rsidP="00133D1F">
            <w:r>
              <w:t>204MAM</w:t>
            </w:r>
          </w:p>
        </w:tc>
        <w:tc>
          <w:tcPr>
            <w:tcW w:w="1003" w:type="dxa"/>
          </w:tcPr>
          <w:p w:rsidR="00FB3C74" w:rsidRDefault="00FB3C74" w:rsidP="00133D1F">
            <w:r>
              <w:t>246HAM</w:t>
            </w:r>
          </w:p>
        </w:tc>
        <w:tc>
          <w:tcPr>
            <w:tcW w:w="1123" w:type="dxa"/>
          </w:tcPr>
          <w:p w:rsidR="00FB3C74" w:rsidRDefault="00FB3C74" w:rsidP="00133D1F">
            <w:r>
              <w:t>288MDM</w:t>
            </w:r>
          </w:p>
        </w:tc>
        <w:tc>
          <w:tcPr>
            <w:tcW w:w="1134" w:type="dxa"/>
          </w:tcPr>
          <w:p w:rsidR="00FB3C74" w:rsidRDefault="00FB3C74" w:rsidP="00133D1F">
            <w:r>
              <w:t>330HDM</w:t>
            </w:r>
          </w:p>
        </w:tc>
        <w:tc>
          <w:tcPr>
            <w:tcW w:w="4283" w:type="dxa"/>
          </w:tcPr>
          <w:p w:rsidR="00FB3C74" w:rsidRDefault="00FB3C74" w:rsidP="00133D1F">
            <w:r>
              <w:t>Crestados en todos los colores y variedades.</w:t>
            </w:r>
          </w:p>
        </w:tc>
      </w:tr>
      <w:tr w:rsidR="00FB3C74" w:rsidTr="00133D1F">
        <w:tc>
          <w:tcPr>
            <w:tcW w:w="1101" w:type="dxa"/>
          </w:tcPr>
          <w:p w:rsidR="00FB3C74" w:rsidRDefault="00FB3C74" w:rsidP="00133D1F">
            <w:r>
              <w:lastRenderedPageBreak/>
              <w:t>206MAM</w:t>
            </w:r>
          </w:p>
        </w:tc>
        <w:tc>
          <w:tcPr>
            <w:tcW w:w="1003" w:type="dxa"/>
          </w:tcPr>
          <w:p w:rsidR="00FB3C74" w:rsidRDefault="00FB3C74" w:rsidP="00133D1F">
            <w:r>
              <w:t>248HAM</w:t>
            </w:r>
          </w:p>
        </w:tc>
        <w:tc>
          <w:tcPr>
            <w:tcW w:w="1123" w:type="dxa"/>
          </w:tcPr>
          <w:p w:rsidR="00FB3C74" w:rsidRDefault="00FB3C74" w:rsidP="00133D1F">
            <w:r>
              <w:t>290MDM</w:t>
            </w:r>
          </w:p>
        </w:tc>
        <w:tc>
          <w:tcPr>
            <w:tcW w:w="1134" w:type="dxa"/>
          </w:tcPr>
          <w:p w:rsidR="00FB3C74" w:rsidRDefault="00FB3C74" w:rsidP="00133D1F">
            <w:r>
              <w:t>332HDM</w:t>
            </w:r>
          </w:p>
        </w:tc>
        <w:tc>
          <w:tcPr>
            <w:tcW w:w="4283" w:type="dxa"/>
          </w:tcPr>
          <w:p w:rsidR="00FB3C74" w:rsidRDefault="00FB3C74" w:rsidP="00133D1F">
            <w:r>
              <w:t>Píos recesivos en todos los colores, incluidos opalinos, canelas y caras amarillas/doradas. Amarillos y blancos de ojos oscuros.</w:t>
            </w:r>
          </w:p>
        </w:tc>
      </w:tr>
      <w:tr w:rsidR="00FB3C74" w:rsidTr="00133D1F">
        <w:tc>
          <w:tcPr>
            <w:tcW w:w="1101" w:type="dxa"/>
          </w:tcPr>
          <w:p w:rsidR="00FB3C74" w:rsidRDefault="00FB3C74" w:rsidP="00133D1F">
            <w:r>
              <w:t>208MAM</w:t>
            </w:r>
          </w:p>
        </w:tc>
        <w:tc>
          <w:tcPr>
            <w:tcW w:w="1003" w:type="dxa"/>
          </w:tcPr>
          <w:p w:rsidR="00FB3C74" w:rsidRDefault="00FB3C74" w:rsidP="00133D1F">
            <w:r>
              <w:t>250HAM</w:t>
            </w:r>
          </w:p>
        </w:tc>
        <w:tc>
          <w:tcPr>
            <w:tcW w:w="1123" w:type="dxa"/>
          </w:tcPr>
          <w:p w:rsidR="00FB3C74" w:rsidRDefault="00FB3C74" w:rsidP="00133D1F">
            <w:r>
              <w:t>292MDM</w:t>
            </w:r>
          </w:p>
        </w:tc>
        <w:tc>
          <w:tcPr>
            <w:tcW w:w="1134" w:type="dxa"/>
          </w:tcPr>
          <w:p w:rsidR="00FB3C74" w:rsidRDefault="00FB3C74" w:rsidP="00133D1F">
            <w:r>
              <w:t>334HDM</w:t>
            </w:r>
          </w:p>
        </w:tc>
        <w:tc>
          <w:tcPr>
            <w:tcW w:w="4283" w:type="dxa"/>
          </w:tcPr>
          <w:p w:rsidR="00FB3C74" w:rsidRDefault="00FB3C74" w:rsidP="00133D1F">
            <w:r>
              <w:t xml:space="preserve">Caras doradas en todos los colores de la serie azul, incluidos opalinos y canelas. </w:t>
            </w:r>
          </w:p>
        </w:tc>
      </w:tr>
      <w:tr w:rsidR="00FB3C74" w:rsidTr="00133D1F">
        <w:tc>
          <w:tcPr>
            <w:tcW w:w="1101" w:type="dxa"/>
          </w:tcPr>
          <w:p w:rsidR="00FB3C74" w:rsidRDefault="00FB3C74" w:rsidP="00133D1F">
            <w:r>
              <w:t>210MAM</w:t>
            </w:r>
          </w:p>
        </w:tc>
        <w:tc>
          <w:tcPr>
            <w:tcW w:w="1003" w:type="dxa"/>
          </w:tcPr>
          <w:p w:rsidR="00FB3C74" w:rsidRDefault="00FB3C74" w:rsidP="00133D1F">
            <w:r>
              <w:t>252HAM</w:t>
            </w:r>
          </w:p>
        </w:tc>
        <w:tc>
          <w:tcPr>
            <w:tcW w:w="1123" w:type="dxa"/>
          </w:tcPr>
          <w:p w:rsidR="00FB3C74" w:rsidRDefault="00FB3C74" w:rsidP="00133D1F">
            <w:r>
              <w:t>294MDM</w:t>
            </w:r>
          </w:p>
        </w:tc>
        <w:tc>
          <w:tcPr>
            <w:tcW w:w="1134" w:type="dxa"/>
          </w:tcPr>
          <w:p w:rsidR="00FB3C74" w:rsidRDefault="00FB3C74" w:rsidP="00133D1F">
            <w:r>
              <w:t>336HDM</w:t>
            </w:r>
          </w:p>
        </w:tc>
        <w:tc>
          <w:tcPr>
            <w:tcW w:w="4283" w:type="dxa"/>
          </w:tcPr>
          <w:p w:rsidR="00FB3C74" w:rsidRDefault="00FB3C74" w:rsidP="00133D1F">
            <w:r>
              <w:t>Resto de variedades y mutaciones que no hayan sido nombradas anteriormente.</w:t>
            </w:r>
          </w:p>
        </w:tc>
      </w:tr>
    </w:tbl>
    <w:p w:rsidR="00FB3C74" w:rsidRDefault="00FB3C74" w:rsidP="00FB3C74"/>
    <w:p w:rsidR="00FB3C74" w:rsidRDefault="00FB3C74" w:rsidP="00FB3C74">
      <w:pPr>
        <w:jc w:val="both"/>
      </w:pPr>
      <w:r>
        <w:t>El orden de prioridad de los colores o mutaciones es el siguiente: 1º Crestado, 2º Perlado, 3º Pío dominante, 4º Pío recesivo, 5º Cara amarilla, 6º No nombrado.</w:t>
      </w:r>
    </w:p>
    <w:p w:rsidR="00FB3C74" w:rsidRDefault="00FB3C74" w:rsidP="00FB3C74">
      <w:pPr>
        <w:jc w:val="both"/>
      </w:pPr>
      <w:r>
        <w:t>Por ejemplo: un cara amarilla gris perlado, va a la clase de los perlados.</w:t>
      </w:r>
    </w:p>
    <w:p w:rsidR="00FB3C74" w:rsidRDefault="00FB3C74" w:rsidP="00FB3C74">
      <w:pPr>
        <w:jc w:val="both"/>
      </w:pPr>
      <w:r>
        <w:t>Otro ejemplo: un pío dominante azul cara amarilla va a la clase de los píos dominantes.</w:t>
      </w:r>
    </w:p>
    <w:p w:rsidR="00FB3C74" w:rsidRDefault="00FB3C74" w:rsidP="00FB3C74">
      <w:pPr>
        <w:jc w:val="both"/>
      </w:pPr>
    </w:p>
    <w:p w:rsidR="00FB3C74" w:rsidRDefault="00FB3C74" w:rsidP="00FB3C74">
      <w:pPr>
        <w:jc w:val="both"/>
      </w:pPr>
      <w:r>
        <w:t>Para las parejas, se definen 2 grupos: uno para los ejemplares pertenecientes a la serie verde y otro para los ejemplares pertenecientes a la serie azul. Aquí no se considera el factor antes/después muda.</w:t>
      </w:r>
    </w:p>
    <w:tbl>
      <w:tblPr>
        <w:tblStyle w:val="Tablaconcuadrcula"/>
        <w:tblW w:w="0" w:type="auto"/>
        <w:tblLook w:val="04A0" w:firstRow="1" w:lastRow="0" w:firstColumn="1" w:lastColumn="0" w:noHBand="0" w:noVBand="1"/>
      </w:tblPr>
      <w:tblGrid>
        <w:gridCol w:w="959"/>
        <w:gridCol w:w="7685"/>
      </w:tblGrid>
      <w:tr w:rsidR="00FB3C74" w:rsidTr="00133D1F">
        <w:tc>
          <w:tcPr>
            <w:tcW w:w="959" w:type="dxa"/>
          </w:tcPr>
          <w:p w:rsidR="00FB3C74" w:rsidRDefault="00FB3C74" w:rsidP="00133D1F">
            <w:pPr>
              <w:jc w:val="both"/>
            </w:pPr>
            <w:r>
              <w:t>D001MJ</w:t>
            </w:r>
          </w:p>
        </w:tc>
        <w:tc>
          <w:tcPr>
            <w:tcW w:w="7685" w:type="dxa"/>
          </w:tcPr>
          <w:p w:rsidR="00FB3C74" w:rsidRDefault="00FB3C74" w:rsidP="00133D1F">
            <w:pPr>
              <w:jc w:val="both"/>
            </w:pPr>
            <w:r>
              <w:t>Pareja de la serie verde.</w:t>
            </w:r>
          </w:p>
        </w:tc>
      </w:tr>
      <w:tr w:rsidR="00FB3C74" w:rsidTr="00133D1F">
        <w:tc>
          <w:tcPr>
            <w:tcW w:w="959" w:type="dxa"/>
          </w:tcPr>
          <w:p w:rsidR="00FB3C74" w:rsidRDefault="00FB3C74" w:rsidP="00133D1F">
            <w:pPr>
              <w:jc w:val="both"/>
            </w:pPr>
            <w:r>
              <w:t>D003MJ</w:t>
            </w:r>
          </w:p>
        </w:tc>
        <w:tc>
          <w:tcPr>
            <w:tcW w:w="7685" w:type="dxa"/>
          </w:tcPr>
          <w:p w:rsidR="00FB3C74" w:rsidRDefault="00FB3C74" w:rsidP="00133D1F">
            <w:pPr>
              <w:jc w:val="both"/>
            </w:pPr>
            <w:r>
              <w:t>Pareja de la serie azul.</w:t>
            </w:r>
          </w:p>
        </w:tc>
      </w:tr>
    </w:tbl>
    <w:p w:rsidR="00FB3C74" w:rsidRPr="003129EA" w:rsidRDefault="00FB3C74" w:rsidP="00FB3C74">
      <w:pPr>
        <w:keepNext/>
        <w:keepLines/>
        <w:suppressAutoHyphens/>
        <w:spacing w:before="200" w:after="0"/>
        <w:outlineLvl w:val="1"/>
        <w:rPr>
          <w:rFonts w:ascii="Cambria" w:eastAsia="Times New Roman" w:hAnsi="Cambria" w:cs="Times New Roman"/>
          <w:b/>
          <w:bCs/>
          <w:color w:val="4F81BD"/>
          <w:sz w:val="26"/>
          <w:szCs w:val="26"/>
          <w:lang w:eastAsia="ar-SA"/>
        </w:rPr>
      </w:pPr>
    </w:p>
    <w:p w:rsidR="003129EA" w:rsidRPr="003129EA" w:rsidRDefault="003129EA" w:rsidP="003129EA">
      <w:pPr>
        <w:suppressAutoHyphens/>
        <w:rPr>
          <w:rFonts w:ascii="Arial" w:eastAsia="Calibri" w:hAnsi="Arial" w:cs="Arial"/>
          <w:sz w:val="20"/>
          <w:lang w:eastAsia="ar-SA"/>
        </w:rPr>
      </w:pPr>
    </w:p>
    <w:p w:rsidR="009F79D5" w:rsidRDefault="009F79D5"/>
    <w:sectPr w:rsidR="009F79D5" w:rsidSect="006240EE">
      <w:footerReference w:type="even" r:id="rId11"/>
      <w:footerReference w:type="default" r:id="rId12"/>
      <w:footnotePr>
        <w:pos w:val="beneathText"/>
      </w:footnotePr>
      <w:pgSz w:w="11905" w:h="16837"/>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C5F" w:rsidRDefault="007D2C5F">
      <w:pPr>
        <w:spacing w:after="0" w:line="240" w:lineRule="auto"/>
      </w:pPr>
      <w:r>
        <w:separator/>
      </w:r>
    </w:p>
  </w:endnote>
  <w:endnote w:type="continuationSeparator" w:id="0">
    <w:p w:rsidR="007D2C5F" w:rsidRDefault="007D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imesNewRoman">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7E" w:rsidRDefault="00EB6A7E" w:rsidP="006240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EB6A7E" w:rsidRDefault="00EB6A7E" w:rsidP="006240E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7E" w:rsidRDefault="00EB6A7E" w:rsidP="006240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4D2C">
      <w:rPr>
        <w:rStyle w:val="Nmerodepgina"/>
        <w:noProof/>
      </w:rPr>
      <w:t>9</w:t>
    </w:r>
    <w:r>
      <w:rPr>
        <w:rStyle w:val="Nmerodepgina"/>
      </w:rPr>
      <w:fldChar w:fldCharType="end"/>
    </w:r>
  </w:p>
  <w:p w:rsidR="00EB6A7E" w:rsidRPr="000550E2" w:rsidRDefault="00EB6A7E" w:rsidP="006240EE">
    <w:pPr>
      <w:pStyle w:val="Piedepgina"/>
      <w:ind w:right="360"/>
      <w:jc w:val="center"/>
      <w:rPr>
        <w:rFonts w:ascii="Comic Sans MS" w:hAnsi="Comic Sans MS"/>
        <w:szCs w:val="20"/>
      </w:rPr>
    </w:pPr>
    <w:r w:rsidRPr="000550E2">
      <w:rPr>
        <w:rFonts w:ascii="Comic Sans MS" w:hAnsi="Comic Sans MS"/>
        <w:szCs w:val="20"/>
      </w:rPr>
      <w:t xml:space="preserve">Reglas del concurso de periquitos </w:t>
    </w:r>
    <w:r>
      <w:rPr>
        <w:rFonts w:ascii="Comic Sans MS" w:hAnsi="Comic Sans MS"/>
        <w:szCs w:val="20"/>
      </w:rPr>
      <w:t xml:space="preserve">Babies </w:t>
    </w:r>
    <w:r w:rsidRPr="000550E2">
      <w:rPr>
        <w:rFonts w:ascii="Comic Sans MS" w:hAnsi="Comic Sans MS"/>
        <w:szCs w:val="20"/>
      </w:rPr>
      <w:t>de exposición de la Sociedad ACEP-SBS 201</w:t>
    </w:r>
    <w:r>
      <w:rPr>
        <w:rFonts w:ascii="Comic Sans MS" w:hAnsi="Comic Sans MS"/>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C5F" w:rsidRDefault="007D2C5F">
      <w:pPr>
        <w:spacing w:after="0" w:line="240" w:lineRule="auto"/>
      </w:pPr>
      <w:r>
        <w:separator/>
      </w:r>
    </w:p>
  </w:footnote>
  <w:footnote w:type="continuationSeparator" w:id="0">
    <w:p w:rsidR="007D2C5F" w:rsidRDefault="007D2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91747364"/>
    <w:name w:val="WW8Num2"/>
    <w:lvl w:ilvl="0">
      <w:start w:val="1"/>
      <w:numFmt w:val="decimal"/>
      <w:lvlText w:val="5.%1"/>
      <w:lvlJc w:val="left"/>
      <w:pPr>
        <w:tabs>
          <w:tab w:val="num" w:pos="0"/>
        </w:tabs>
        <w:ind w:left="36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1"/>
      <w:numFmt w:val="decimal"/>
      <w:lvlText w:val="8.%1"/>
      <w:lvlJc w:val="left"/>
      <w:pPr>
        <w:tabs>
          <w:tab w:val="num" w:pos="0"/>
        </w:tabs>
        <w:ind w:left="360" w:hanging="360"/>
      </w:pPr>
    </w:lvl>
  </w:abstractNum>
  <w:abstractNum w:abstractNumId="4">
    <w:nsid w:val="00000007"/>
    <w:multiLevelType w:val="singleLevel"/>
    <w:tmpl w:val="00000007"/>
    <w:name w:val="WW8Num7"/>
    <w:lvl w:ilvl="0">
      <w:start w:val="1"/>
      <w:numFmt w:val="decimal"/>
      <w:lvlText w:val="%1."/>
      <w:lvlJc w:val="left"/>
      <w:pPr>
        <w:tabs>
          <w:tab w:val="num" w:pos="-360"/>
        </w:tabs>
        <w:ind w:left="360" w:hanging="360"/>
      </w:pPr>
    </w:lvl>
  </w:abstractNum>
  <w:abstractNum w:abstractNumId="5">
    <w:nsid w:val="00000009"/>
    <w:multiLevelType w:val="singleLevel"/>
    <w:tmpl w:val="13B8F448"/>
    <w:name w:val="WW8Num9"/>
    <w:lvl w:ilvl="0">
      <w:start w:val="1"/>
      <w:numFmt w:val="decimal"/>
      <w:lvlText w:val="9.%1"/>
      <w:lvlJc w:val="left"/>
      <w:pPr>
        <w:tabs>
          <w:tab w:val="num" w:pos="0"/>
        </w:tabs>
        <w:ind w:left="360" w:hanging="360"/>
      </w:pPr>
      <w:rPr>
        <w:rFonts w:hint="default"/>
      </w:rPr>
    </w:lvl>
  </w:abstractNum>
  <w:abstractNum w:abstractNumId="6">
    <w:nsid w:val="23082B8E"/>
    <w:multiLevelType w:val="hybridMultilevel"/>
    <w:tmpl w:val="1DC2116E"/>
    <w:name w:val="WW8Num42"/>
    <w:lvl w:ilvl="0" w:tplc="00000004">
      <w:start w:val="1"/>
      <w:numFmt w:val="decimal"/>
      <w:lvlText w:val="7.%1"/>
      <w:lvlJc w:val="left"/>
      <w:pPr>
        <w:tabs>
          <w:tab w:val="num" w:pos="360"/>
        </w:tabs>
        <w:ind w:left="72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31D5791E"/>
    <w:multiLevelType w:val="hybridMultilevel"/>
    <w:tmpl w:val="2D4E6C32"/>
    <w:lvl w:ilvl="0" w:tplc="47BC6C8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24961F4"/>
    <w:multiLevelType w:val="hybridMultilevel"/>
    <w:tmpl w:val="3810234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649D3530"/>
    <w:multiLevelType w:val="hybridMultilevel"/>
    <w:tmpl w:val="632E73F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6AD82F6C"/>
    <w:multiLevelType w:val="hybridMultilevel"/>
    <w:tmpl w:val="092ADD0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71B219DB"/>
    <w:multiLevelType w:val="hybridMultilevel"/>
    <w:tmpl w:val="2E1EA6E8"/>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2">
    <w:nsid w:val="777641B2"/>
    <w:multiLevelType w:val="hybridMultilevel"/>
    <w:tmpl w:val="766CA5AA"/>
    <w:name w:val="WW8Num32"/>
    <w:lvl w:ilvl="0" w:tplc="0C0A0015">
      <w:start w:val="1"/>
      <w:numFmt w:val="upperLetter"/>
      <w:lvlText w:val="%1."/>
      <w:lvlJc w:val="left"/>
      <w:pPr>
        <w:tabs>
          <w:tab w:val="num" w:pos="1080"/>
        </w:tabs>
        <w:ind w:left="1080" w:hanging="360"/>
      </w:pPr>
    </w:lvl>
    <w:lvl w:ilvl="1" w:tplc="0C0A0015">
      <w:start w:val="1"/>
      <w:numFmt w:val="upp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11"/>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D6"/>
    <w:rsid w:val="000B1F3F"/>
    <w:rsid w:val="0010022A"/>
    <w:rsid w:val="001013C1"/>
    <w:rsid w:val="001217E5"/>
    <w:rsid w:val="001227B8"/>
    <w:rsid w:val="00191DE2"/>
    <w:rsid w:val="002111D6"/>
    <w:rsid w:val="002F2C27"/>
    <w:rsid w:val="003129EA"/>
    <w:rsid w:val="006240EE"/>
    <w:rsid w:val="00653F34"/>
    <w:rsid w:val="0077548B"/>
    <w:rsid w:val="007D2C5F"/>
    <w:rsid w:val="00925E2A"/>
    <w:rsid w:val="009F79D5"/>
    <w:rsid w:val="00A44D2C"/>
    <w:rsid w:val="00AC6FEC"/>
    <w:rsid w:val="00B12D84"/>
    <w:rsid w:val="00BC61FB"/>
    <w:rsid w:val="00CA2A68"/>
    <w:rsid w:val="00D07F3C"/>
    <w:rsid w:val="00D95E95"/>
    <w:rsid w:val="00E416A8"/>
    <w:rsid w:val="00EB1686"/>
    <w:rsid w:val="00EB6A7E"/>
    <w:rsid w:val="00EE5AE0"/>
    <w:rsid w:val="00F10C1E"/>
    <w:rsid w:val="00FB1EED"/>
    <w:rsid w:val="00FB3C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3129EA"/>
    <w:pPr>
      <w:keepNext/>
      <w:keepLines/>
      <w:numPr>
        <w:ilvl w:val="1"/>
        <w:numId w:val="1"/>
      </w:numPr>
      <w:suppressAutoHyphens/>
      <w:spacing w:before="200" w:after="0"/>
      <w:outlineLvl w:val="1"/>
    </w:pPr>
    <w:rPr>
      <w:rFonts w:ascii="Cambria" w:eastAsia="Times New Roman" w:hAnsi="Cambria" w:cs="Times New Roman"/>
      <w:b/>
      <w:bCs/>
      <w:color w:val="4F81BD"/>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129EA"/>
    <w:rPr>
      <w:rFonts w:ascii="Cambria" w:eastAsia="Times New Roman" w:hAnsi="Cambria" w:cs="Times New Roman"/>
      <w:b/>
      <w:bCs/>
      <w:color w:val="4F81BD"/>
      <w:sz w:val="26"/>
      <w:szCs w:val="26"/>
      <w:lang w:eastAsia="ar-SA"/>
    </w:rPr>
  </w:style>
  <w:style w:type="numbering" w:customStyle="1" w:styleId="Sinlista1">
    <w:name w:val="Sin lista1"/>
    <w:next w:val="Sinlista"/>
    <w:uiPriority w:val="99"/>
    <w:semiHidden/>
    <w:unhideWhenUsed/>
    <w:rsid w:val="003129EA"/>
  </w:style>
  <w:style w:type="character" w:styleId="Hipervnculo">
    <w:name w:val="Hyperlink"/>
    <w:uiPriority w:val="99"/>
    <w:rsid w:val="003129EA"/>
    <w:rPr>
      <w:color w:val="0000FF"/>
      <w:u w:val="single"/>
    </w:rPr>
  </w:style>
  <w:style w:type="paragraph" w:styleId="Prrafodelista">
    <w:name w:val="List Paragraph"/>
    <w:basedOn w:val="Normal"/>
    <w:qFormat/>
    <w:rsid w:val="003129EA"/>
    <w:pPr>
      <w:suppressAutoHyphens/>
      <w:ind w:left="720"/>
    </w:pPr>
    <w:rPr>
      <w:rFonts w:ascii="Arial" w:eastAsia="Calibri" w:hAnsi="Arial" w:cs="Arial"/>
      <w:sz w:val="20"/>
      <w:lang w:eastAsia="ar-SA"/>
    </w:rPr>
  </w:style>
  <w:style w:type="paragraph" w:styleId="Piedepgina">
    <w:name w:val="footer"/>
    <w:basedOn w:val="Normal"/>
    <w:link w:val="PiedepginaCar"/>
    <w:rsid w:val="003129EA"/>
    <w:pPr>
      <w:tabs>
        <w:tab w:val="center" w:pos="4252"/>
        <w:tab w:val="right" w:pos="8504"/>
      </w:tabs>
      <w:suppressAutoHyphens/>
    </w:pPr>
    <w:rPr>
      <w:rFonts w:ascii="Arial" w:eastAsia="Calibri" w:hAnsi="Arial" w:cs="Arial"/>
      <w:sz w:val="20"/>
      <w:lang w:eastAsia="ar-SA"/>
    </w:rPr>
  </w:style>
  <w:style w:type="character" w:customStyle="1" w:styleId="PiedepginaCar">
    <w:name w:val="Pie de página Car"/>
    <w:basedOn w:val="Fuentedeprrafopredeter"/>
    <w:link w:val="Piedepgina"/>
    <w:rsid w:val="003129EA"/>
    <w:rPr>
      <w:rFonts w:ascii="Arial" w:eastAsia="Calibri" w:hAnsi="Arial" w:cs="Arial"/>
      <w:sz w:val="20"/>
      <w:lang w:eastAsia="ar-SA"/>
    </w:rPr>
  </w:style>
  <w:style w:type="character" w:styleId="Nmerodepgina">
    <w:name w:val="page number"/>
    <w:basedOn w:val="Fuentedeprrafopredeter"/>
    <w:rsid w:val="003129EA"/>
  </w:style>
  <w:style w:type="paragraph" w:styleId="TDC2">
    <w:name w:val="toc 2"/>
    <w:basedOn w:val="Normal"/>
    <w:next w:val="Normal"/>
    <w:autoRedefine/>
    <w:uiPriority w:val="39"/>
    <w:rsid w:val="003129EA"/>
    <w:pPr>
      <w:suppressAutoHyphens/>
      <w:ind w:left="200"/>
    </w:pPr>
    <w:rPr>
      <w:rFonts w:ascii="Arial" w:eastAsia="Calibri" w:hAnsi="Arial" w:cs="Arial"/>
      <w:sz w:val="20"/>
      <w:lang w:eastAsia="ar-SA"/>
    </w:rPr>
  </w:style>
  <w:style w:type="character" w:styleId="Textoennegrita">
    <w:name w:val="Strong"/>
    <w:qFormat/>
    <w:rsid w:val="003129EA"/>
    <w:rPr>
      <w:b/>
      <w:bCs/>
    </w:rPr>
  </w:style>
  <w:style w:type="paragraph" w:styleId="Textodeglobo">
    <w:name w:val="Balloon Text"/>
    <w:basedOn w:val="Normal"/>
    <w:link w:val="TextodegloboCar"/>
    <w:uiPriority w:val="99"/>
    <w:semiHidden/>
    <w:unhideWhenUsed/>
    <w:rsid w:val="003129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9EA"/>
    <w:rPr>
      <w:rFonts w:ascii="Tahoma" w:hAnsi="Tahoma" w:cs="Tahoma"/>
      <w:sz w:val="16"/>
      <w:szCs w:val="16"/>
    </w:rPr>
  </w:style>
  <w:style w:type="table" w:styleId="Tablaconcuadrcula">
    <w:name w:val="Table Grid"/>
    <w:basedOn w:val="Tablanormal"/>
    <w:uiPriority w:val="59"/>
    <w:rsid w:val="00FB3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3129EA"/>
    <w:pPr>
      <w:keepNext/>
      <w:keepLines/>
      <w:numPr>
        <w:ilvl w:val="1"/>
        <w:numId w:val="1"/>
      </w:numPr>
      <w:suppressAutoHyphens/>
      <w:spacing w:before="200" w:after="0"/>
      <w:outlineLvl w:val="1"/>
    </w:pPr>
    <w:rPr>
      <w:rFonts w:ascii="Cambria" w:eastAsia="Times New Roman" w:hAnsi="Cambria" w:cs="Times New Roman"/>
      <w:b/>
      <w:bCs/>
      <w:color w:val="4F81BD"/>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129EA"/>
    <w:rPr>
      <w:rFonts w:ascii="Cambria" w:eastAsia="Times New Roman" w:hAnsi="Cambria" w:cs="Times New Roman"/>
      <w:b/>
      <w:bCs/>
      <w:color w:val="4F81BD"/>
      <w:sz w:val="26"/>
      <w:szCs w:val="26"/>
      <w:lang w:eastAsia="ar-SA"/>
    </w:rPr>
  </w:style>
  <w:style w:type="numbering" w:customStyle="1" w:styleId="Sinlista1">
    <w:name w:val="Sin lista1"/>
    <w:next w:val="Sinlista"/>
    <w:uiPriority w:val="99"/>
    <w:semiHidden/>
    <w:unhideWhenUsed/>
    <w:rsid w:val="003129EA"/>
  </w:style>
  <w:style w:type="character" w:styleId="Hipervnculo">
    <w:name w:val="Hyperlink"/>
    <w:uiPriority w:val="99"/>
    <w:rsid w:val="003129EA"/>
    <w:rPr>
      <w:color w:val="0000FF"/>
      <w:u w:val="single"/>
    </w:rPr>
  </w:style>
  <w:style w:type="paragraph" w:styleId="Prrafodelista">
    <w:name w:val="List Paragraph"/>
    <w:basedOn w:val="Normal"/>
    <w:qFormat/>
    <w:rsid w:val="003129EA"/>
    <w:pPr>
      <w:suppressAutoHyphens/>
      <w:ind w:left="720"/>
    </w:pPr>
    <w:rPr>
      <w:rFonts w:ascii="Arial" w:eastAsia="Calibri" w:hAnsi="Arial" w:cs="Arial"/>
      <w:sz w:val="20"/>
      <w:lang w:eastAsia="ar-SA"/>
    </w:rPr>
  </w:style>
  <w:style w:type="paragraph" w:styleId="Piedepgina">
    <w:name w:val="footer"/>
    <w:basedOn w:val="Normal"/>
    <w:link w:val="PiedepginaCar"/>
    <w:rsid w:val="003129EA"/>
    <w:pPr>
      <w:tabs>
        <w:tab w:val="center" w:pos="4252"/>
        <w:tab w:val="right" w:pos="8504"/>
      </w:tabs>
      <w:suppressAutoHyphens/>
    </w:pPr>
    <w:rPr>
      <w:rFonts w:ascii="Arial" w:eastAsia="Calibri" w:hAnsi="Arial" w:cs="Arial"/>
      <w:sz w:val="20"/>
      <w:lang w:eastAsia="ar-SA"/>
    </w:rPr>
  </w:style>
  <w:style w:type="character" w:customStyle="1" w:styleId="PiedepginaCar">
    <w:name w:val="Pie de página Car"/>
    <w:basedOn w:val="Fuentedeprrafopredeter"/>
    <w:link w:val="Piedepgina"/>
    <w:rsid w:val="003129EA"/>
    <w:rPr>
      <w:rFonts w:ascii="Arial" w:eastAsia="Calibri" w:hAnsi="Arial" w:cs="Arial"/>
      <w:sz w:val="20"/>
      <w:lang w:eastAsia="ar-SA"/>
    </w:rPr>
  </w:style>
  <w:style w:type="character" w:styleId="Nmerodepgina">
    <w:name w:val="page number"/>
    <w:basedOn w:val="Fuentedeprrafopredeter"/>
    <w:rsid w:val="003129EA"/>
  </w:style>
  <w:style w:type="paragraph" w:styleId="TDC2">
    <w:name w:val="toc 2"/>
    <w:basedOn w:val="Normal"/>
    <w:next w:val="Normal"/>
    <w:autoRedefine/>
    <w:uiPriority w:val="39"/>
    <w:rsid w:val="003129EA"/>
    <w:pPr>
      <w:suppressAutoHyphens/>
      <w:ind w:left="200"/>
    </w:pPr>
    <w:rPr>
      <w:rFonts w:ascii="Arial" w:eastAsia="Calibri" w:hAnsi="Arial" w:cs="Arial"/>
      <w:sz w:val="20"/>
      <w:lang w:eastAsia="ar-SA"/>
    </w:rPr>
  </w:style>
  <w:style w:type="character" w:styleId="Textoennegrita">
    <w:name w:val="Strong"/>
    <w:qFormat/>
    <w:rsid w:val="003129EA"/>
    <w:rPr>
      <w:b/>
      <w:bCs/>
    </w:rPr>
  </w:style>
  <w:style w:type="paragraph" w:styleId="Textodeglobo">
    <w:name w:val="Balloon Text"/>
    <w:basedOn w:val="Normal"/>
    <w:link w:val="TextodegloboCar"/>
    <w:uiPriority w:val="99"/>
    <w:semiHidden/>
    <w:unhideWhenUsed/>
    <w:rsid w:val="003129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9EA"/>
    <w:rPr>
      <w:rFonts w:ascii="Tahoma" w:hAnsi="Tahoma" w:cs="Tahoma"/>
      <w:sz w:val="16"/>
      <w:szCs w:val="16"/>
    </w:rPr>
  </w:style>
  <w:style w:type="table" w:styleId="Tablaconcuadrcula">
    <w:name w:val="Table Grid"/>
    <w:basedOn w:val="Tablanormal"/>
    <w:uiPriority w:val="59"/>
    <w:rsid w:val="00FB3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ep-sbs.com/" TargetMode="External"/><Relationship Id="rId4" Type="http://schemas.openxmlformats.org/officeDocument/2006/relationships/settings" Target="settings.xml"/><Relationship Id="rId9" Type="http://schemas.openxmlformats.org/officeDocument/2006/relationships/hyperlink" Target="http://www.acep-sb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2784</Words>
  <Characters>15315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6</cp:revision>
  <dcterms:created xsi:type="dcterms:W3CDTF">2015-04-15T01:59:00Z</dcterms:created>
  <dcterms:modified xsi:type="dcterms:W3CDTF">2015-04-21T16:29:00Z</dcterms:modified>
</cp:coreProperties>
</file>